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9CC7" w14:textId="77777777" w:rsidR="0009487E" w:rsidRPr="00F64A93" w:rsidRDefault="0009487E" w:rsidP="000948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F64A93">
        <w:rPr>
          <w:rFonts w:ascii="Arial" w:hAnsi="Arial" w:cs="Arial"/>
          <w:bCs/>
          <w:sz w:val="28"/>
          <w:szCs w:val="28"/>
          <w:lang w:val="uk-UA"/>
        </w:rPr>
        <w:t xml:space="preserve">ЗАТВЕРДЖЕНО </w:t>
      </w:r>
    </w:p>
    <w:p w14:paraId="25D86B04" w14:textId="77777777" w:rsidR="008370BC" w:rsidRDefault="0009487E" w:rsidP="000948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val="uk-UA"/>
        </w:rPr>
      </w:pPr>
      <w:r w:rsidRPr="00F64A93">
        <w:rPr>
          <w:rFonts w:ascii="Arial" w:hAnsi="Arial" w:cs="Arial"/>
          <w:bCs/>
          <w:lang w:val="uk-UA"/>
        </w:rPr>
        <w:t xml:space="preserve">Рішенням </w:t>
      </w:r>
      <w:r w:rsidR="008370BC">
        <w:rPr>
          <w:rFonts w:ascii="Arial" w:hAnsi="Arial" w:cs="Arial"/>
          <w:bCs/>
          <w:lang w:val="uk-UA"/>
        </w:rPr>
        <w:t>Наглядової ради</w:t>
      </w:r>
    </w:p>
    <w:p w14:paraId="7A8E416E" w14:textId="7AE84E3C" w:rsidR="0009487E" w:rsidRPr="00F64A93" w:rsidRDefault="0009487E" w:rsidP="000948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val="uk-UA"/>
        </w:rPr>
      </w:pPr>
      <w:r w:rsidRPr="00F64A93">
        <w:rPr>
          <w:rFonts w:ascii="Arial" w:hAnsi="Arial" w:cs="Arial"/>
          <w:bCs/>
          <w:lang w:val="uk-UA"/>
        </w:rPr>
        <w:t xml:space="preserve"> </w:t>
      </w:r>
      <w:r>
        <w:rPr>
          <w:rFonts w:ascii="Arial" w:hAnsi="Arial" w:cs="Arial"/>
          <w:bCs/>
          <w:lang w:val="uk-UA"/>
        </w:rPr>
        <w:t>П</w:t>
      </w:r>
      <w:r w:rsidR="00B13C23">
        <w:rPr>
          <w:rFonts w:ascii="Arial" w:hAnsi="Arial" w:cs="Arial"/>
          <w:bCs/>
          <w:lang w:val="uk-UA"/>
        </w:rPr>
        <w:t>Р</w:t>
      </w:r>
      <w:r>
        <w:rPr>
          <w:rFonts w:ascii="Arial" w:hAnsi="Arial" w:cs="Arial"/>
          <w:bCs/>
          <w:lang w:val="uk-UA"/>
        </w:rPr>
        <w:t>АТ «ШУ «П</w:t>
      </w:r>
      <w:r w:rsidR="00B13C23">
        <w:rPr>
          <w:rFonts w:ascii="Arial" w:hAnsi="Arial" w:cs="Arial"/>
          <w:bCs/>
          <w:lang w:val="uk-UA"/>
        </w:rPr>
        <w:t>ОКРОВСЬКЕ</w:t>
      </w:r>
      <w:r>
        <w:rPr>
          <w:rFonts w:ascii="Arial" w:hAnsi="Arial" w:cs="Arial"/>
          <w:bCs/>
          <w:lang w:val="uk-UA"/>
        </w:rPr>
        <w:t>»</w:t>
      </w:r>
    </w:p>
    <w:p w14:paraId="3E711604" w14:textId="77777777" w:rsidR="0009487E" w:rsidRPr="00F64A93" w:rsidRDefault="0009487E" w:rsidP="000948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val="uk-UA"/>
        </w:rPr>
      </w:pPr>
      <w:r w:rsidRPr="00F64A93">
        <w:rPr>
          <w:rFonts w:ascii="Arial" w:hAnsi="Arial" w:cs="Arial"/>
          <w:bCs/>
          <w:lang w:val="uk-UA"/>
        </w:rPr>
        <w:t xml:space="preserve">(протокол </w:t>
      </w:r>
      <w:r w:rsidR="008370BC">
        <w:rPr>
          <w:rFonts w:ascii="Arial" w:hAnsi="Arial" w:cs="Arial"/>
          <w:bCs/>
          <w:lang w:val="uk-UA"/>
        </w:rPr>
        <w:t>№2</w:t>
      </w:r>
      <w:r w:rsidR="00B414AD">
        <w:rPr>
          <w:rFonts w:ascii="Arial" w:hAnsi="Arial" w:cs="Arial"/>
          <w:bCs/>
          <w:lang w:val="uk-UA"/>
        </w:rPr>
        <w:t xml:space="preserve">1 </w:t>
      </w:r>
      <w:r w:rsidRPr="00F64A93">
        <w:rPr>
          <w:rFonts w:ascii="Arial" w:hAnsi="Arial" w:cs="Arial"/>
          <w:bCs/>
          <w:lang w:val="uk-UA"/>
        </w:rPr>
        <w:t>від 16.12.2019)</w:t>
      </w:r>
    </w:p>
    <w:p w14:paraId="13667770" w14:textId="77777777" w:rsidR="0009487E" w:rsidRPr="008E6A70" w:rsidRDefault="0009487E" w:rsidP="00094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5D00D150" w14:textId="77777777" w:rsidR="008E6A70" w:rsidRPr="00F64A93" w:rsidRDefault="008E6A70" w:rsidP="00F64A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</w:p>
    <w:p w14:paraId="036ACACD" w14:textId="77777777" w:rsidR="008E6A70" w:rsidRPr="008E6A70" w:rsidRDefault="008E6A70" w:rsidP="00F64A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32F2BAB1" w14:textId="77777777" w:rsidR="008E6A70" w:rsidRP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24F0F630" w14:textId="77777777" w:rsidR="008E6A70" w:rsidRP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4B2159C4" w14:textId="77777777" w:rsidR="00F64A93" w:rsidRPr="00A07422" w:rsidRDefault="008E6A70" w:rsidP="00F64A93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8"/>
          <w:szCs w:val="28"/>
          <w:lang w:val="uk-UA"/>
        </w:rPr>
      </w:pPr>
      <w:r w:rsidRPr="008E6A70">
        <w:rPr>
          <w:rFonts w:ascii="Arial" w:hAnsi="Arial" w:cs="Arial"/>
          <w:b/>
          <w:bCs/>
          <w:sz w:val="28"/>
          <w:szCs w:val="28"/>
          <w:lang w:val="uk-UA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  </w:t>
      </w:r>
    </w:p>
    <w:p w14:paraId="597D953C" w14:textId="77777777" w:rsidR="008E6A70" w:rsidRPr="00A07422" w:rsidRDefault="008E6A70" w:rsidP="008E6A70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8"/>
          <w:szCs w:val="28"/>
          <w:lang w:val="uk-UA"/>
        </w:rPr>
      </w:pPr>
    </w:p>
    <w:p w14:paraId="41D30141" w14:textId="77777777" w:rsidR="008E6A70" w:rsidRPr="00A07422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Cs/>
          <w:sz w:val="28"/>
          <w:szCs w:val="28"/>
          <w:lang w:val="uk-UA"/>
        </w:rPr>
      </w:pPr>
    </w:p>
    <w:p w14:paraId="56E3E803" w14:textId="77777777" w:rsidR="008E6A70" w:rsidRP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  <w:lang w:val="uk-UA"/>
        </w:rPr>
      </w:pPr>
    </w:p>
    <w:p w14:paraId="0048AD49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7F2C7619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67BBA035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23FDF489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609AF918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3452F8F1" w14:textId="77777777" w:rsidR="0069192A" w:rsidRPr="00F64A93" w:rsidRDefault="0069192A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Cs/>
          <w:sz w:val="28"/>
          <w:szCs w:val="28"/>
          <w:lang w:val="uk-UA"/>
        </w:rPr>
      </w:pPr>
      <w:bookmarkStart w:id="0" w:name="_GoBack"/>
      <w:bookmarkEnd w:id="0"/>
      <w:r w:rsidRPr="00F64A93">
        <w:rPr>
          <w:rFonts w:ascii="Arial,Bold" w:hAnsi="Arial,Bold" w:cs="Arial,Bold"/>
          <w:bCs/>
          <w:sz w:val="28"/>
          <w:szCs w:val="28"/>
          <w:lang w:val="uk-UA"/>
        </w:rPr>
        <w:t>ПОРЯДОК</w:t>
      </w:r>
    </w:p>
    <w:p w14:paraId="6E250C9D" w14:textId="77777777" w:rsidR="0069192A" w:rsidRPr="00F64A93" w:rsidRDefault="0069192A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64A93">
        <w:rPr>
          <w:rFonts w:ascii="Arial" w:hAnsi="Arial" w:cs="Arial"/>
          <w:sz w:val="28"/>
          <w:szCs w:val="28"/>
          <w:lang w:val="uk-UA"/>
        </w:rPr>
        <w:t>проведення конкурсу</w:t>
      </w:r>
      <w:r w:rsidR="008E6A70" w:rsidRPr="00F64A93">
        <w:rPr>
          <w:rFonts w:ascii="Arial" w:hAnsi="Arial" w:cs="Arial"/>
          <w:sz w:val="28"/>
          <w:szCs w:val="28"/>
          <w:lang w:val="uk-UA"/>
        </w:rPr>
        <w:t xml:space="preserve"> </w:t>
      </w:r>
      <w:r w:rsidRPr="00F64A93">
        <w:rPr>
          <w:rFonts w:ascii="Arial" w:hAnsi="Arial" w:cs="Arial"/>
          <w:sz w:val="28"/>
          <w:szCs w:val="28"/>
          <w:lang w:val="uk-UA"/>
        </w:rPr>
        <w:t>з відбору суб'єктів аудиторської діяльності</w:t>
      </w:r>
    </w:p>
    <w:p w14:paraId="1E61E5CA" w14:textId="77777777" w:rsidR="0069192A" w:rsidRPr="00F64A93" w:rsidRDefault="0069192A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64A93">
        <w:rPr>
          <w:rFonts w:ascii="Arial" w:hAnsi="Arial" w:cs="Arial"/>
          <w:sz w:val="28"/>
          <w:szCs w:val="28"/>
          <w:lang w:val="uk-UA"/>
        </w:rPr>
        <w:t>для надання послуг з обов'язкового аудиту фінансової звітності</w:t>
      </w:r>
    </w:p>
    <w:p w14:paraId="2CB92883" w14:textId="77777777" w:rsidR="008E6A70" w:rsidRPr="00F64A93" w:rsidRDefault="00DD0ADC" w:rsidP="00DD0A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Cs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>ПРИВАТН</w:t>
      </w:r>
      <w:r>
        <w:rPr>
          <w:rFonts w:ascii="Arial" w:hAnsi="Arial" w:cs="Arial"/>
          <w:sz w:val="28"/>
          <w:szCs w:val="28"/>
          <w:lang w:val="uk-UA"/>
        </w:rPr>
        <w:t>ОГО</w:t>
      </w:r>
      <w:r w:rsidRPr="00953A29">
        <w:rPr>
          <w:rFonts w:ascii="Arial" w:hAnsi="Arial" w:cs="Arial"/>
          <w:sz w:val="28"/>
          <w:szCs w:val="28"/>
          <w:lang w:val="uk-UA"/>
        </w:rPr>
        <w:t xml:space="preserve"> АКЦІОНЕРН</w:t>
      </w:r>
      <w:r>
        <w:rPr>
          <w:rFonts w:ascii="Arial" w:hAnsi="Arial" w:cs="Arial"/>
          <w:sz w:val="28"/>
          <w:szCs w:val="28"/>
          <w:lang w:val="uk-UA"/>
        </w:rPr>
        <w:t>ОГО ТОВАРИСТВА</w:t>
      </w:r>
      <w:r w:rsidRPr="00953A29">
        <w:rPr>
          <w:rFonts w:ascii="Arial" w:hAnsi="Arial" w:cs="Arial"/>
          <w:sz w:val="28"/>
          <w:szCs w:val="28"/>
          <w:lang w:val="uk-UA"/>
        </w:rPr>
        <w:t xml:space="preserve"> «</w:t>
      </w:r>
      <w:r>
        <w:rPr>
          <w:rFonts w:ascii="Arial" w:hAnsi="Arial" w:cs="Arial"/>
          <w:sz w:val="28"/>
          <w:szCs w:val="28"/>
          <w:lang w:val="uk-UA"/>
        </w:rPr>
        <w:t>ШАХТОУПРАВЛІННЯ «ПОКРОВСЬКЕ</w:t>
      </w:r>
      <w:r w:rsidRPr="00953A29">
        <w:rPr>
          <w:rFonts w:ascii="Arial" w:hAnsi="Arial" w:cs="Arial"/>
          <w:sz w:val="28"/>
          <w:szCs w:val="28"/>
          <w:lang w:val="uk-UA"/>
        </w:rPr>
        <w:t>»</w:t>
      </w:r>
    </w:p>
    <w:p w14:paraId="5653F0EC" w14:textId="77777777" w:rsidR="008E6A70" w:rsidRPr="00F64A93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Cs/>
          <w:lang w:val="uk-UA"/>
        </w:rPr>
      </w:pPr>
    </w:p>
    <w:p w14:paraId="6D4E6493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375493F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587DAD0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7E2512C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0510FAD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00D34215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39AD820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26621BD2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1CD1FE37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3F123CED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39B82BBC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6972AAC1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6F0D97AF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7811227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2DA24C7E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65D4E06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04870444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ABB4E23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0EB17FB7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A7D51A4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4B1E954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85112CE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4B5A20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3ACD700B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650177B" w14:textId="77777777" w:rsidR="00F64A93" w:rsidRDefault="00F64A9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9A1C071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4D60AB82" w14:textId="77777777" w:rsidR="008E6A70" w:rsidRDefault="00B66A75" w:rsidP="00E237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uk-UA"/>
        </w:rPr>
      </w:pPr>
      <w:r>
        <w:rPr>
          <w:rFonts w:ascii="Arial,Bold" w:hAnsi="Arial,Bold" w:cs="Arial,Bold"/>
          <w:b/>
          <w:bCs/>
          <w:lang w:val="uk-UA"/>
        </w:rPr>
        <w:t xml:space="preserve">м. </w:t>
      </w:r>
      <w:r w:rsidR="00A2390F">
        <w:rPr>
          <w:rFonts w:ascii="Arial,Bold" w:hAnsi="Arial,Bold" w:cs="Arial,Bold"/>
          <w:b/>
          <w:bCs/>
          <w:lang w:val="uk-UA"/>
        </w:rPr>
        <w:t>Київ</w:t>
      </w:r>
      <w:r w:rsidR="00E237BE">
        <w:rPr>
          <w:rFonts w:ascii="Arial,Bold" w:hAnsi="Arial,Bold" w:cs="Arial,Bold"/>
          <w:b/>
          <w:bCs/>
          <w:lang w:val="uk-UA"/>
        </w:rPr>
        <w:t xml:space="preserve"> 2019р.</w:t>
      </w:r>
    </w:p>
    <w:p w14:paraId="10A068D4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4E2553E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  <w:r w:rsidRPr="0069192A">
        <w:rPr>
          <w:rFonts w:ascii="Arial,Bold" w:hAnsi="Arial,Bold" w:cs="Arial,Bold"/>
          <w:b/>
          <w:bCs/>
          <w:lang w:val="uk-UA"/>
        </w:rPr>
        <w:t>1. ЗАГАЛЬНІ ПОЛОЖЕННЯ</w:t>
      </w:r>
    </w:p>
    <w:p w14:paraId="29ED2FA0" w14:textId="77777777" w:rsidR="00733D12" w:rsidRDefault="00733D1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uk-UA"/>
        </w:rPr>
      </w:pPr>
    </w:p>
    <w:p w14:paraId="0B48C998" w14:textId="77777777" w:rsidR="00D97C82" w:rsidRPr="004124C2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 xml:space="preserve">1.1. </w:t>
      </w:r>
      <w:r w:rsidR="00D97C82" w:rsidRPr="004124C2">
        <w:rPr>
          <w:rFonts w:ascii="Arial" w:hAnsi="Arial" w:cs="Arial"/>
          <w:sz w:val="24"/>
          <w:szCs w:val="24"/>
          <w:lang w:val="uk-UA"/>
        </w:rPr>
        <w:t>Цей П</w:t>
      </w:r>
      <w:r w:rsidRPr="004124C2">
        <w:rPr>
          <w:rFonts w:ascii="Arial" w:hAnsi="Arial" w:cs="Arial"/>
          <w:sz w:val="24"/>
          <w:szCs w:val="24"/>
          <w:lang w:val="uk-UA"/>
        </w:rPr>
        <w:t xml:space="preserve">орядок проведення конкурсу з відбору суб'єктів аудиторської діяльності для надання послуг з обов'язкового аудиту фінансової звітності </w:t>
      </w:r>
      <w:r w:rsidR="00D97C82" w:rsidRPr="004124C2">
        <w:rPr>
          <w:rFonts w:ascii="Arial" w:hAnsi="Arial" w:cs="Arial"/>
          <w:sz w:val="24"/>
          <w:szCs w:val="24"/>
          <w:lang w:val="uk-UA"/>
        </w:rPr>
        <w:t xml:space="preserve"> </w:t>
      </w:r>
      <w:r w:rsidR="00DD0ADC" w:rsidRPr="00DD0ADC">
        <w:rPr>
          <w:rFonts w:ascii="Arial" w:hAnsi="Arial" w:cs="Arial"/>
          <w:sz w:val="24"/>
          <w:szCs w:val="24"/>
          <w:lang w:val="uk-UA"/>
        </w:rPr>
        <w:t>ПРИВАТН</w:t>
      </w:r>
      <w:r w:rsidR="00DD0ADC">
        <w:rPr>
          <w:rFonts w:ascii="Arial" w:hAnsi="Arial" w:cs="Arial"/>
          <w:sz w:val="24"/>
          <w:szCs w:val="24"/>
          <w:lang w:val="uk-UA"/>
        </w:rPr>
        <w:t>ОГО</w:t>
      </w:r>
      <w:r w:rsidR="00DD0ADC" w:rsidRPr="00DD0ADC">
        <w:rPr>
          <w:rFonts w:ascii="Arial" w:hAnsi="Arial" w:cs="Arial"/>
          <w:sz w:val="24"/>
          <w:szCs w:val="24"/>
          <w:lang w:val="uk-UA"/>
        </w:rPr>
        <w:t xml:space="preserve"> АКЦІОНЕРН</w:t>
      </w:r>
      <w:r w:rsidR="00DD0ADC">
        <w:rPr>
          <w:rFonts w:ascii="Arial" w:hAnsi="Arial" w:cs="Arial"/>
          <w:sz w:val="24"/>
          <w:szCs w:val="24"/>
          <w:lang w:val="uk-UA"/>
        </w:rPr>
        <w:t>ОГО</w:t>
      </w:r>
      <w:r w:rsidR="00DD0ADC" w:rsidRPr="00DD0ADC">
        <w:rPr>
          <w:rFonts w:ascii="Arial" w:hAnsi="Arial" w:cs="Arial"/>
          <w:sz w:val="24"/>
          <w:szCs w:val="24"/>
          <w:lang w:val="uk-UA"/>
        </w:rPr>
        <w:t xml:space="preserve"> ТОВАРИСТВ</w:t>
      </w:r>
      <w:r w:rsidR="00DD0ADC">
        <w:rPr>
          <w:rFonts w:ascii="Arial" w:hAnsi="Arial" w:cs="Arial"/>
          <w:sz w:val="24"/>
          <w:szCs w:val="24"/>
          <w:lang w:val="uk-UA"/>
        </w:rPr>
        <w:t>А</w:t>
      </w:r>
      <w:r w:rsidR="00DD0ADC" w:rsidRPr="00DD0ADC">
        <w:rPr>
          <w:rFonts w:ascii="Arial" w:hAnsi="Arial" w:cs="Arial"/>
          <w:sz w:val="24"/>
          <w:szCs w:val="24"/>
          <w:lang w:val="uk-UA"/>
        </w:rPr>
        <w:t xml:space="preserve"> «ШАХТОУПРАВЛІННЯ «ПОКРОВСЬКЕ»</w:t>
      </w:r>
      <w:r w:rsidRPr="004124C2">
        <w:rPr>
          <w:rFonts w:ascii="Arial" w:hAnsi="Arial" w:cs="Arial"/>
          <w:sz w:val="24"/>
          <w:szCs w:val="24"/>
          <w:lang w:val="uk-UA"/>
        </w:rPr>
        <w:t xml:space="preserve"> (далі – Порядок) </w:t>
      </w:r>
      <w:r w:rsidR="00D97C82" w:rsidRPr="004124C2">
        <w:rPr>
          <w:rFonts w:ascii="Arial" w:hAnsi="Arial" w:cs="Arial"/>
          <w:sz w:val="24"/>
          <w:szCs w:val="24"/>
          <w:lang w:val="uk-UA"/>
        </w:rPr>
        <w:t>розроблений на виконання Закону України "Про аудит фінансової звітності та аудиторську діяльність" №2258-VIII від 21.12.2017 р. (далі за текстом - Закон про аудит).</w:t>
      </w:r>
    </w:p>
    <w:p w14:paraId="026A961A" w14:textId="77777777" w:rsidR="0069192A" w:rsidRPr="004124C2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124C2">
        <w:rPr>
          <w:rFonts w:ascii="Arial" w:hAnsi="Arial" w:cs="Arial"/>
          <w:sz w:val="24"/>
          <w:szCs w:val="24"/>
          <w:lang w:val="uk-UA"/>
        </w:rPr>
        <w:t xml:space="preserve">1.2. </w:t>
      </w:r>
      <w:r w:rsidR="00D97C82" w:rsidRPr="004124C2">
        <w:rPr>
          <w:rFonts w:ascii="Arial" w:hAnsi="Arial" w:cs="Arial"/>
          <w:sz w:val="24"/>
          <w:szCs w:val="24"/>
          <w:lang w:val="uk-UA"/>
        </w:rPr>
        <w:t xml:space="preserve">Цей </w:t>
      </w:r>
      <w:r w:rsidRPr="004124C2">
        <w:rPr>
          <w:rFonts w:ascii="Arial" w:hAnsi="Arial" w:cs="Arial"/>
          <w:sz w:val="24"/>
          <w:szCs w:val="24"/>
          <w:lang w:val="uk-UA"/>
        </w:rPr>
        <w:t xml:space="preserve">Порядок </w:t>
      </w:r>
      <w:r w:rsidR="0030417F" w:rsidRPr="004124C2">
        <w:rPr>
          <w:rFonts w:ascii="Arial" w:hAnsi="Arial" w:cs="Arial"/>
          <w:sz w:val="24"/>
          <w:szCs w:val="24"/>
          <w:lang w:val="uk-UA"/>
        </w:rPr>
        <w:t xml:space="preserve">визначає порядок конкурсного відбору суб'єктів аудиторської діяльності для надання послуг з обов'язкового аудиту фінансової звітності </w:t>
      </w:r>
      <w:r w:rsidR="00DD0ADC" w:rsidRPr="00DD0ADC">
        <w:rPr>
          <w:rFonts w:ascii="Arial" w:hAnsi="Arial" w:cs="Arial"/>
          <w:sz w:val="24"/>
          <w:szCs w:val="24"/>
          <w:lang w:val="uk-UA"/>
        </w:rPr>
        <w:t>ПРИВАТН</w:t>
      </w:r>
      <w:r w:rsidR="00DD0ADC">
        <w:rPr>
          <w:rFonts w:ascii="Arial" w:hAnsi="Arial" w:cs="Arial"/>
          <w:sz w:val="24"/>
          <w:szCs w:val="24"/>
          <w:lang w:val="uk-UA"/>
        </w:rPr>
        <w:t>ОГО</w:t>
      </w:r>
      <w:r w:rsidR="00DD0ADC" w:rsidRPr="00DD0ADC">
        <w:rPr>
          <w:rFonts w:ascii="Arial" w:hAnsi="Arial" w:cs="Arial"/>
          <w:sz w:val="24"/>
          <w:szCs w:val="24"/>
          <w:lang w:val="uk-UA"/>
        </w:rPr>
        <w:t xml:space="preserve"> АКЦІОНЕРН</w:t>
      </w:r>
      <w:r w:rsidR="00DD0ADC">
        <w:rPr>
          <w:rFonts w:ascii="Arial" w:hAnsi="Arial" w:cs="Arial"/>
          <w:sz w:val="24"/>
          <w:szCs w:val="24"/>
          <w:lang w:val="uk-UA"/>
        </w:rPr>
        <w:t>ОГО</w:t>
      </w:r>
      <w:r w:rsidR="00DD0ADC" w:rsidRPr="00DD0ADC">
        <w:rPr>
          <w:rFonts w:ascii="Arial" w:hAnsi="Arial" w:cs="Arial"/>
          <w:sz w:val="24"/>
          <w:szCs w:val="24"/>
          <w:lang w:val="uk-UA"/>
        </w:rPr>
        <w:t xml:space="preserve"> ТОВАРИСТВ</w:t>
      </w:r>
      <w:r w:rsidR="00DD0ADC">
        <w:rPr>
          <w:rFonts w:ascii="Arial" w:hAnsi="Arial" w:cs="Arial"/>
          <w:sz w:val="24"/>
          <w:szCs w:val="24"/>
          <w:lang w:val="uk-UA"/>
        </w:rPr>
        <w:t>А</w:t>
      </w:r>
      <w:r w:rsidR="00DD0ADC" w:rsidRPr="00DD0ADC">
        <w:rPr>
          <w:rFonts w:ascii="Arial" w:hAnsi="Arial" w:cs="Arial"/>
          <w:sz w:val="24"/>
          <w:szCs w:val="24"/>
          <w:lang w:val="uk-UA"/>
        </w:rPr>
        <w:t xml:space="preserve"> «ШАХТОУПРАВЛІННЯ «ПОКРОВСЬКЕ»</w:t>
      </w:r>
      <w:r w:rsidR="00DD0ADC" w:rsidRPr="00953A29">
        <w:rPr>
          <w:rFonts w:ascii="Arial" w:hAnsi="Arial" w:cs="Arial"/>
          <w:sz w:val="28"/>
          <w:szCs w:val="28"/>
          <w:lang w:val="uk-UA"/>
        </w:rPr>
        <w:t xml:space="preserve"> </w:t>
      </w:r>
      <w:r w:rsidRPr="004124C2">
        <w:rPr>
          <w:rFonts w:ascii="Arial" w:hAnsi="Arial" w:cs="Arial"/>
          <w:sz w:val="24"/>
          <w:szCs w:val="24"/>
          <w:lang w:val="uk-UA"/>
        </w:rPr>
        <w:t>(далі – Товариство), а також прозорі та недискримінаційні критерії</w:t>
      </w:r>
      <w:r w:rsidR="00D97C82" w:rsidRPr="004124C2">
        <w:rPr>
          <w:rFonts w:ascii="Arial" w:hAnsi="Arial" w:cs="Arial"/>
          <w:sz w:val="24"/>
          <w:szCs w:val="24"/>
          <w:lang w:val="uk-UA"/>
        </w:rPr>
        <w:t xml:space="preserve"> </w:t>
      </w:r>
      <w:r w:rsidRPr="004124C2">
        <w:rPr>
          <w:rFonts w:ascii="Arial" w:hAnsi="Arial" w:cs="Arial"/>
          <w:sz w:val="24"/>
          <w:szCs w:val="24"/>
          <w:lang w:val="uk-UA"/>
        </w:rPr>
        <w:t>такого відбору.</w:t>
      </w:r>
    </w:p>
    <w:p w14:paraId="4E0D1AAB" w14:textId="77777777" w:rsidR="0069192A" w:rsidRPr="004124C2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124C2">
        <w:rPr>
          <w:rFonts w:ascii="Arial" w:hAnsi="Arial" w:cs="Arial"/>
          <w:sz w:val="24"/>
          <w:szCs w:val="24"/>
          <w:lang w:val="uk-UA"/>
        </w:rPr>
        <w:t xml:space="preserve">1.3. У цьому Порядку терміни вживаються у значеннях, </w:t>
      </w:r>
      <w:r w:rsidR="00D97C82" w:rsidRPr="004124C2">
        <w:rPr>
          <w:rFonts w:ascii="Arial" w:hAnsi="Arial" w:cs="Arial"/>
          <w:sz w:val="24"/>
          <w:szCs w:val="24"/>
          <w:lang w:val="uk-UA"/>
        </w:rPr>
        <w:t>визначених нормами законодавства України та Статуту Товариства.</w:t>
      </w:r>
    </w:p>
    <w:p w14:paraId="67C4E6F1" w14:textId="77777777" w:rsid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124C2">
        <w:rPr>
          <w:rFonts w:ascii="Arial" w:hAnsi="Arial" w:cs="Arial"/>
          <w:sz w:val="24"/>
          <w:szCs w:val="24"/>
          <w:lang w:val="uk-UA"/>
        </w:rPr>
        <w:t>1.4.</w:t>
      </w:r>
      <w:r w:rsidR="00A979E5" w:rsidRPr="004124C2">
        <w:rPr>
          <w:rFonts w:ascii="Arial" w:hAnsi="Arial" w:cs="Arial"/>
          <w:sz w:val="24"/>
          <w:szCs w:val="24"/>
          <w:lang w:val="uk-UA"/>
        </w:rPr>
        <w:t xml:space="preserve"> Відповідальність за проведення Конкурсу покладається на </w:t>
      </w:r>
      <w:r w:rsidR="00E42372">
        <w:rPr>
          <w:rFonts w:ascii="Arial" w:hAnsi="Arial" w:cs="Arial"/>
          <w:sz w:val="24"/>
          <w:szCs w:val="24"/>
          <w:lang w:val="uk-UA"/>
        </w:rPr>
        <w:t>Наглядову раду Товариства, як орган Товариства, на який покладено функції а</w:t>
      </w:r>
      <w:r w:rsidR="00A979E5" w:rsidRPr="004124C2">
        <w:rPr>
          <w:rFonts w:ascii="Arial" w:hAnsi="Arial" w:cs="Arial"/>
          <w:sz w:val="24"/>
          <w:szCs w:val="24"/>
          <w:lang w:val="uk-UA"/>
        </w:rPr>
        <w:t>удиторськ</w:t>
      </w:r>
      <w:r w:rsidR="00E42372">
        <w:rPr>
          <w:rFonts w:ascii="Arial" w:hAnsi="Arial" w:cs="Arial"/>
          <w:sz w:val="24"/>
          <w:szCs w:val="24"/>
          <w:lang w:val="uk-UA"/>
        </w:rPr>
        <w:t>ого</w:t>
      </w:r>
      <w:r w:rsidR="00624121">
        <w:rPr>
          <w:rFonts w:ascii="Arial" w:hAnsi="Arial" w:cs="Arial"/>
          <w:sz w:val="24"/>
          <w:szCs w:val="24"/>
          <w:lang w:val="uk-UA"/>
        </w:rPr>
        <w:t xml:space="preserve"> комітет</w:t>
      </w:r>
      <w:r w:rsidR="00E42372">
        <w:rPr>
          <w:rFonts w:ascii="Arial" w:hAnsi="Arial" w:cs="Arial"/>
          <w:sz w:val="24"/>
          <w:szCs w:val="24"/>
          <w:lang w:val="uk-UA"/>
        </w:rPr>
        <w:t>у</w:t>
      </w:r>
      <w:r w:rsidR="00A979E5" w:rsidRPr="004124C2">
        <w:rPr>
          <w:rFonts w:ascii="Arial" w:hAnsi="Arial" w:cs="Arial"/>
          <w:sz w:val="24"/>
          <w:szCs w:val="24"/>
          <w:lang w:val="uk-UA"/>
        </w:rPr>
        <w:t xml:space="preserve"> відповідно до Закону про аудит.</w:t>
      </w:r>
    </w:p>
    <w:p w14:paraId="07DC8DB6" w14:textId="77777777" w:rsidR="0069192A" w:rsidRPr="004124C2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333530A5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</w:p>
    <w:p w14:paraId="1A980641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  <w:r w:rsidRPr="0069192A">
        <w:rPr>
          <w:rFonts w:ascii="Arial" w:hAnsi="Arial" w:cs="Arial"/>
          <w:b/>
          <w:bCs/>
          <w:lang w:val="uk-UA"/>
        </w:rPr>
        <w:t xml:space="preserve">2. </w:t>
      </w:r>
      <w:r w:rsidR="004E064A">
        <w:rPr>
          <w:rFonts w:ascii="Arial,Bold" w:hAnsi="Arial,Bold" w:cs="Arial,Bold"/>
          <w:b/>
          <w:bCs/>
          <w:lang w:val="uk-UA"/>
        </w:rPr>
        <w:t>КРИТЕРІЇ ВІДБОР</w:t>
      </w:r>
      <w:r w:rsidRPr="0069192A">
        <w:rPr>
          <w:rFonts w:ascii="Arial,Bold" w:hAnsi="Arial,Bold" w:cs="Arial,Bold"/>
          <w:b/>
          <w:bCs/>
          <w:lang w:val="uk-UA"/>
        </w:rPr>
        <w:t>У СУБ'ЄКТІВ АУДИТОРСЬКОЇ ДІЯЛЬНОСТІ</w:t>
      </w:r>
      <w:r w:rsidR="00015FAB">
        <w:rPr>
          <w:rFonts w:ascii="Arial,Bold" w:hAnsi="Arial,Bold" w:cs="Arial,Bold"/>
          <w:b/>
          <w:bCs/>
          <w:lang w:val="uk-UA"/>
        </w:rPr>
        <w:t xml:space="preserve"> </w:t>
      </w:r>
      <w:r w:rsidR="00E37AC0">
        <w:rPr>
          <w:rFonts w:ascii="Arial,Bold" w:hAnsi="Arial,Bold" w:cs="Arial,Bold"/>
          <w:b/>
          <w:bCs/>
          <w:lang w:val="uk-UA"/>
        </w:rPr>
        <w:t>ДЛЯ УЧАСТІ В КОНКУРСІ</w:t>
      </w:r>
    </w:p>
    <w:p w14:paraId="5534BD0F" w14:textId="77777777" w:rsidR="00733D12" w:rsidRDefault="00733D1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uk-UA"/>
        </w:rPr>
      </w:pPr>
    </w:p>
    <w:p w14:paraId="6345D34C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2.1. Аудиторські послуги можуть надаватися лише суб’єктом аудиторської діяльності,</w:t>
      </w:r>
      <w:r w:rsidR="00443556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якому таке право надано в порядку та на умовах, визначених Законом </w:t>
      </w:r>
      <w:r w:rsidR="00242E8A" w:rsidRPr="008946CC">
        <w:rPr>
          <w:rFonts w:ascii="Arial" w:hAnsi="Arial" w:cs="Arial"/>
          <w:sz w:val="24"/>
          <w:szCs w:val="24"/>
          <w:lang w:val="uk-UA"/>
        </w:rPr>
        <w:t>про аудит</w:t>
      </w:r>
      <w:r w:rsidRPr="008946CC">
        <w:rPr>
          <w:rFonts w:ascii="Arial" w:hAnsi="Arial" w:cs="Arial"/>
          <w:sz w:val="24"/>
          <w:szCs w:val="24"/>
          <w:lang w:val="uk-UA"/>
        </w:rPr>
        <w:t>, та який</w:t>
      </w:r>
      <w:r w:rsidR="00385972" w:rsidRPr="008946CC">
        <w:rPr>
          <w:rFonts w:ascii="Arial" w:hAnsi="Arial" w:cs="Arial"/>
          <w:sz w:val="24"/>
          <w:szCs w:val="24"/>
          <w:lang w:val="uk-UA"/>
        </w:rPr>
        <w:t xml:space="preserve"> відповідає наступним критеріям</w:t>
      </w:r>
      <w:r w:rsidRPr="008946CC">
        <w:rPr>
          <w:rFonts w:ascii="Arial" w:hAnsi="Arial" w:cs="Arial"/>
          <w:sz w:val="24"/>
          <w:szCs w:val="24"/>
          <w:lang w:val="uk-UA"/>
        </w:rPr>
        <w:t>:</w:t>
      </w:r>
    </w:p>
    <w:p w14:paraId="08C7E534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1) відповідає встановленим Законом</w:t>
      </w:r>
      <w:r w:rsidR="00242E8A" w:rsidRPr="008946CC">
        <w:rPr>
          <w:rFonts w:ascii="Arial" w:hAnsi="Arial" w:cs="Arial"/>
          <w:sz w:val="24"/>
          <w:szCs w:val="24"/>
          <w:lang w:val="uk-UA"/>
        </w:rPr>
        <w:t xml:space="preserve"> про аудит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вимогам до суб’єктів аудиторської діяльності, які можуть надавати послуги з обов'язкового аудиту фінансової звітності підприємств, що становлять суспільний інтерес;</w:t>
      </w:r>
    </w:p>
    <w:p w14:paraId="77B0A027" w14:textId="77777777" w:rsidR="0069192A" w:rsidRPr="008946CC" w:rsidRDefault="0069192A" w:rsidP="00242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2) включений до відповідного розділу Реєстру аудиторів та суб'єктів аудиторської діяльності</w:t>
      </w:r>
      <w:r w:rsidR="00242E8A" w:rsidRPr="008946CC">
        <w:rPr>
          <w:rFonts w:ascii="Arial" w:hAnsi="Arial" w:cs="Arial"/>
          <w:sz w:val="24"/>
          <w:szCs w:val="24"/>
          <w:lang w:val="uk-UA"/>
        </w:rPr>
        <w:t xml:space="preserve"> "Суб'єкти аудиторської діяльності, які мають право проводити обов'язковий аудит фінансової звітності підприємств, що становлять суспільний інтерес", та діяльність яких відповідає вимогам Закону про аудит</w:t>
      </w:r>
      <w:r w:rsidRPr="008946CC">
        <w:rPr>
          <w:rFonts w:ascii="Arial" w:hAnsi="Arial" w:cs="Arial"/>
          <w:sz w:val="24"/>
          <w:szCs w:val="24"/>
          <w:lang w:val="uk-UA"/>
        </w:rPr>
        <w:t>;</w:t>
      </w:r>
    </w:p>
    <w:p w14:paraId="4DFCF513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3) за попередній річний звітний період сума винагороди від кожного з підприємств, що становлять суспільний інтерес, яким надавалися послуги з обов'язкового аудиту фінансової</w:t>
      </w:r>
      <w:r w:rsidR="00AF35B7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звітності протягом цього періоду, не перевищувала 15 відсотків загальної суми доходу від</w:t>
      </w:r>
      <w:r w:rsidR="00AF35B7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надання аудиторських послуг;</w:t>
      </w:r>
    </w:p>
    <w:p w14:paraId="7C52ABF2" w14:textId="77777777" w:rsidR="0069192A" w:rsidRPr="008946CC" w:rsidRDefault="00AF35B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="0069192A" w:rsidRPr="008946CC">
        <w:rPr>
          <w:rFonts w:ascii="Arial" w:hAnsi="Arial" w:cs="Arial"/>
          <w:sz w:val="24"/>
          <w:szCs w:val="24"/>
          <w:lang w:val="uk-UA"/>
        </w:rPr>
        <w:t>) можуть забезпечити достатній рівень кваліфікації та досвіду аудиторів і персоналу, який залучається до надання послуг відповідно д</w:t>
      </w:r>
      <w:r w:rsidR="001C6E19">
        <w:rPr>
          <w:rFonts w:ascii="Arial" w:hAnsi="Arial" w:cs="Arial"/>
          <w:sz w:val="24"/>
          <w:szCs w:val="24"/>
          <w:lang w:val="uk-UA"/>
        </w:rPr>
        <w:t>о міжнародних стандартів аудиту;</w:t>
      </w:r>
    </w:p>
    <w:p w14:paraId="0A9B5F26" w14:textId="77777777" w:rsidR="0069192A" w:rsidRPr="008946CC" w:rsidRDefault="00AF35B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</w:t>
      </w:r>
      <w:r w:rsidR="0069192A" w:rsidRPr="008946CC">
        <w:rPr>
          <w:rFonts w:ascii="Arial" w:hAnsi="Arial" w:cs="Arial"/>
          <w:sz w:val="24"/>
          <w:szCs w:val="24"/>
          <w:lang w:val="uk-UA"/>
        </w:rPr>
        <w:t>) за основним місцем роботи має працювати не менше п'яти аудиторів із загальною чисельністю штатних кваліфікованих працівників, які залучаються до виконання завдань, не</w:t>
      </w:r>
      <w:r w:rsidR="001023DC">
        <w:rPr>
          <w:rFonts w:ascii="Arial" w:hAnsi="Arial" w:cs="Arial"/>
          <w:sz w:val="24"/>
          <w:szCs w:val="24"/>
          <w:lang w:val="uk-UA"/>
        </w:rPr>
        <w:t xml:space="preserve"> </w:t>
      </w:r>
      <w:r w:rsidR="0069192A" w:rsidRPr="008946CC">
        <w:rPr>
          <w:rFonts w:ascii="Arial" w:hAnsi="Arial" w:cs="Arial"/>
          <w:sz w:val="24"/>
          <w:szCs w:val="24"/>
          <w:lang w:val="uk-UA"/>
        </w:rPr>
        <w:t xml:space="preserve">менше 10 осіб, з яких щонайменше дві особи повинні підтвердити кваліфікацію відповідно до статті 19 Закону </w:t>
      </w:r>
      <w:r w:rsidR="004E064A" w:rsidRPr="008946CC">
        <w:rPr>
          <w:rFonts w:ascii="Arial" w:hAnsi="Arial" w:cs="Arial"/>
          <w:sz w:val="24"/>
          <w:szCs w:val="24"/>
          <w:lang w:val="uk-UA"/>
        </w:rPr>
        <w:t xml:space="preserve">про аудит </w:t>
      </w:r>
      <w:r w:rsidR="0069192A" w:rsidRPr="008946CC">
        <w:rPr>
          <w:rFonts w:ascii="Arial" w:hAnsi="Arial" w:cs="Arial"/>
          <w:sz w:val="24"/>
          <w:szCs w:val="24"/>
          <w:lang w:val="uk-UA"/>
        </w:rPr>
        <w:t>або мати чинні сертифікати (дипломи) професійних організацій, що підтверджують високий рівень знань з міжнародних стандартів фінансової звітності;</w:t>
      </w:r>
    </w:p>
    <w:p w14:paraId="059DEE94" w14:textId="77777777" w:rsidR="0069192A" w:rsidRPr="008946CC" w:rsidRDefault="00AF35B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</w:t>
      </w:r>
      <w:r w:rsidR="0049634E">
        <w:rPr>
          <w:rFonts w:ascii="Arial" w:hAnsi="Arial" w:cs="Arial"/>
          <w:sz w:val="24"/>
          <w:szCs w:val="24"/>
          <w:lang w:val="uk-UA"/>
        </w:rPr>
        <w:t xml:space="preserve">) </w:t>
      </w:r>
      <w:r w:rsidR="0069192A" w:rsidRPr="008946CC">
        <w:rPr>
          <w:rFonts w:ascii="Arial" w:hAnsi="Arial" w:cs="Arial"/>
          <w:sz w:val="24"/>
          <w:szCs w:val="24"/>
          <w:lang w:val="uk-UA"/>
        </w:rPr>
        <w:t>пройшли перевірку контролю якості аудиторських послуг, здійснену у відповідності до вимог чинного законодавства</w:t>
      </w:r>
      <w:r w:rsidR="004E064A" w:rsidRPr="008946CC">
        <w:rPr>
          <w:rFonts w:ascii="Arial" w:hAnsi="Arial" w:cs="Arial"/>
          <w:sz w:val="24"/>
          <w:szCs w:val="24"/>
          <w:lang w:val="uk-UA"/>
        </w:rPr>
        <w:t>, що підтверджено відповідним документом Аудиторської палати України</w:t>
      </w:r>
      <w:r w:rsidR="0069192A" w:rsidRPr="008946CC">
        <w:rPr>
          <w:rFonts w:ascii="Arial" w:hAnsi="Arial" w:cs="Arial"/>
          <w:sz w:val="24"/>
          <w:szCs w:val="24"/>
          <w:lang w:val="uk-UA"/>
        </w:rPr>
        <w:t>;</w:t>
      </w:r>
    </w:p>
    <w:p w14:paraId="16D658F8" w14:textId="77777777" w:rsidR="0069192A" w:rsidRPr="008946CC" w:rsidRDefault="00AF35B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</w:t>
      </w:r>
      <w:r w:rsidR="0069192A" w:rsidRPr="008946CC">
        <w:rPr>
          <w:rFonts w:ascii="Arial" w:hAnsi="Arial" w:cs="Arial"/>
          <w:sz w:val="24"/>
          <w:szCs w:val="24"/>
          <w:lang w:val="uk-UA"/>
        </w:rPr>
        <w:t>) мають чинний договір страхування цивільно-правової відповідальності перед третіми особами, укладений відповідно до положень чинного законодавства</w:t>
      </w:r>
      <w:r w:rsidR="00AE65AB" w:rsidRPr="008946CC">
        <w:rPr>
          <w:rFonts w:ascii="Arial" w:hAnsi="Arial" w:cs="Arial"/>
          <w:sz w:val="24"/>
          <w:szCs w:val="24"/>
          <w:lang w:val="uk-UA"/>
        </w:rPr>
        <w:t xml:space="preserve"> України</w:t>
      </w:r>
      <w:r w:rsidR="0069192A" w:rsidRPr="008946CC">
        <w:rPr>
          <w:rFonts w:ascii="Arial" w:hAnsi="Arial" w:cs="Arial"/>
          <w:sz w:val="24"/>
          <w:szCs w:val="24"/>
          <w:lang w:val="uk-UA"/>
        </w:rPr>
        <w:t>;</w:t>
      </w:r>
    </w:p>
    <w:p w14:paraId="381FD439" w14:textId="77777777" w:rsidR="0069192A" w:rsidRDefault="00AF35B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8</w:t>
      </w:r>
      <w:r w:rsidR="0069192A" w:rsidRPr="008946CC">
        <w:rPr>
          <w:rFonts w:ascii="Arial" w:hAnsi="Arial" w:cs="Arial"/>
          <w:sz w:val="24"/>
          <w:szCs w:val="24"/>
          <w:lang w:val="uk-UA"/>
        </w:rPr>
        <w:t xml:space="preserve">) </w:t>
      </w:r>
      <w:r w:rsidR="00AE65AB" w:rsidRPr="008946CC">
        <w:rPr>
          <w:rFonts w:ascii="Arial" w:hAnsi="Arial" w:cs="Arial"/>
          <w:sz w:val="24"/>
          <w:szCs w:val="24"/>
          <w:lang w:val="uk-UA"/>
        </w:rPr>
        <w:t>відсутні порушення вимог щодо забезпечення незалежності суб’єкта</w:t>
      </w:r>
      <w:r w:rsidR="0049634E">
        <w:rPr>
          <w:rFonts w:ascii="Arial" w:hAnsi="Arial" w:cs="Arial"/>
          <w:sz w:val="24"/>
          <w:szCs w:val="24"/>
          <w:lang w:val="uk-UA"/>
        </w:rPr>
        <w:t xml:space="preserve"> аудиторської діяльності, в тому числі передбачені у статті 10 Закону про аудит.</w:t>
      </w:r>
    </w:p>
    <w:p w14:paraId="381D560A" w14:textId="77777777" w:rsidR="00AF35B7" w:rsidRPr="008946CC" w:rsidRDefault="00AF35B7" w:rsidP="00AF3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9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) </w:t>
      </w:r>
      <w:r w:rsidR="00E667AD">
        <w:rPr>
          <w:rFonts w:ascii="Arial" w:hAnsi="Arial" w:cs="Arial"/>
          <w:sz w:val="24"/>
          <w:szCs w:val="24"/>
          <w:lang w:val="uk-UA"/>
        </w:rPr>
        <w:t>відсутні обмеження, пов'язані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з тривалістю надання послуг Товариству (виконання завдавання з обов'язкового аудиту фінансової звітності не може перевищувати 10 років);</w:t>
      </w:r>
    </w:p>
    <w:p w14:paraId="587A9479" w14:textId="77777777" w:rsidR="001501E2" w:rsidRPr="008946CC" w:rsidRDefault="001501E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10</w:t>
      </w:r>
      <w:r w:rsidRPr="008946CC">
        <w:rPr>
          <w:rFonts w:ascii="Arial" w:hAnsi="Arial" w:cs="Arial"/>
          <w:sz w:val="24"/>
          <w:szCs w:val="24"/>
          <w:lang w:val="uk-UA"/>
        </w:rPr>
        <w:t>)</w:t>
      </w:r>
      <w:r w:rsidR="001C199A">
        <w:rPr>
          <w:rFonts w:ascii="Arial" w:hAnsi="Arial" w:cs="Arial"/>
          <w:sz w:val="24"/>
          <w:szCs w:val="24"/>
          <w:lang w:val="uk-UA"/>
        </w:rPr>
        <w:t xml:space="preserve"> відсутні обмеження щодо надання послуг, передбачені статтями 6 та 27 Закону про аудит.</w:t>
      </w:r>
    </w:p>
    <w:p w14:paraId="719ED3CD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2.2. Критерії залучення суб’єктів аудиторської діяльності та вимоги до них можуть конкретизуватися в тендерній документації, в т</w:t>
      </w:r>
      <w:r w:rsidR="001023DC">
        <w:rPr>
          <w:rFonts w:ascii="Arial" w:hAnsi="Arial" w:cs="Arial"/>
          <w:sz w:val="24"/>
          <w:szCs w:val="24"/>
          <w:lang w:val="uk-UA"/>
        </w:rPr>
        <w:t xml:space="preserve">ому </w:t>
      </w:r>
      <w:r w:rsidRPr="008946CC">
        <w:rPr>
          <w:rFonts w:ascii="Arial" w:hAnsi="Arial" w:cs="Arial"/>
          <w:sz w:val="24"/>
          <w:szCs w:val="24"/>
          <w:lang w:val="uk-UA"/>
        </w:rPr>
        <w:t>ч</w:t>
      </w:r>
      <w:r w:rsidR="001023DC">
        <w:rPr>
          <w:rFonts w:ascii="Arial" w:hAnsi="Arial" w:cs="Arial"/>
          <w:sz w:val="24"/>
          <w:szCs w:val="24"/>
          <w:lang w:val="uk-UA"/>
        </w:rPr>
        <w:t>ислі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в повідомленні про проведення конкурсу.</w:t>
      </w:r>
    </w:p>
    <w:p w14:paraId="75304440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2.3. Суб'єкт аудиторської діяльності, який бажає прийняти участь в конкурсі, підтверджує відповідність встановленим критеріям відбору шляхом надання Товариству підтверджуючих документів та/або інформації.</w:t>
      </w:r>
    </w:p>
    <w:p w14:paraId="57B730ED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29DCE0AC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  <w:r w:rsidRPr="0069192A">
        <w:rPr>
          <w:rFonts w:ascii="Arial,Bold" w:hAnsi="Arial,Bold" w:cs="Arial,Bold"/>
          <w:b/>
          <w:bCs/>
          <w:lang w:val="uk-UA"/>
        </w:rPr>
        <w:t>3. ПОРЯДОК ПРОВЕДЕННЯ КОНКУРС</w:t>
      </w:r>
      <w:r w:rsidR="00E37AC0">
        <w:rPr>
          <w:rFonts w:ascii="Arial,Bold" w:hAnsi="Arial,Bold" w:cs="Arial,Bold"/>
          <w:b/>
          <w:bCs/>
          <w:lang w:val="uk-UA"/>
        </w:rPr>
        <w:t>НОГО ВІДБОРУ</w:t>
      </w:r>
    </w:p>
    <w:p w14:paraId="19A3E188" w14:textId="77777777" w:rsidR="00733D12" w:rsidRDefault="00733D1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uk-UA"/>
        </w:rPr>
      </w:pPr>
    </w:p>
    <w:p w14:paraId="3F0FD6FA" w14:textId="77777777" w:rsidR="000C3297" w:rsidRPr="000C3297" w:rsidRDefault="0069192A" w:rsidP="000C3297">
      <w:pPr>
        <w:tabs>
          <w:tab w:val="left" w:pos="1260"/>
        </w:tabs>
        <w:spacing w:beforeLines="40" w:before="96" w:after="40" w:line="252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0C3297">
        <w:rPr>
          <w:rFonts w:ascii="Arial" w:hAnsi="Arial" w:cs="Arial"/>
          <w:sz w:val="24"/>
          <w:szCs w:val="24"/>
          <w:lang w:val="uk-UA"/>
        </w:rPr>
        <w:t>3.1.</w:t>
      </w:r>
      <w:r w:rsidR="0053617C" w:rsidRPr="000C3297">
        <w:rPr>
          <w:rFonts w:ascii="Arial" w:hAnsi="Arial" w:cs="Arial"/>
          <w:sz w:val="24"/>
          <w:szCs w:val="24"/>
          <w:lang w:val="uk-UA"/>
        </w:rPr>
        <w:t>Відповідно до положень чинного законодавства Товариство формує інформаційне оголошення про проведення конкурсу з відбору суб’єктів аудиторської діяльності</w:t>
      </w:r>
      <w:r w:rsidR="007526BB" w:rsidRPr="000C3297">
        <w:rPr>
          <w:rFonts w:ascii="Arial" w:hAnsi="Arial" w:cs="Arial"/>
          <w:sz w:val="24"/>
          <w:szCs w:val="24"/>
          <w:lang w:val="uk-UA"/>
        </w:rPr>
        <w:t>. Оголошення про проведення конкурсу розміщується на офіційному веб-сайті Товариства</w:t>
      </w:r>
      <w:r w:rsidR="000C3297" w:rsidRPr="000C3297">
        <w:rPr>
          <w:rFonts w:ascii="Arial" w:hAnsi="Arial" w:cs="Arial"/>
          <w:sz w:val="24"/>
          <w:szCs w:val="24"/>
          <w:lang w:val="uk-UA"/>
        </w:rPr>
        <w:t xml:space="preserve"> </w:t>
      </w:r>
      <w:r w:rsidR="007E1B83" w:rsidRPr="007E1B83">
        <w:rPr>
          <w:rFonts w:ascii="Arial" w:hAnsi="Arial" w:cs="Arial"/>
          <w:sz w:val="24"/>
          <w:szCs w:val="24"/>
          <w:lang w:val="uk-UA"/>
        </w:rPr>
        <w:t>http://pokrovskoe.com.ua</w:t>
      </w:r>
      <w:r w:rsidR="007E1B83">
        <w:rPr>
          <w:rFonts w:ascii="Arial" w:hAnsi="Arial" w:cs="Arial"/>
          <w:sz w:val="24"/>
          <w:szCs w:val="24"/>
          <w:lang w:val="uk-UA"/>
        </w:rPr>
        <w:t>.</w:t>
      </w:r>
    </w:p>
    <w:p w14:paraId="5DB713FA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3.</w:t>
      </w:r>
      <w:r w:rsidR="007526BB">
        <w:rPr>
          <w:rFonts w:ascii="Arial" w:hAnsi="Arial" w:cs="Arial"/>
          <w:sz w:val="24"/>
          <w:szCs w:val="24"/>
          <w:lang w:val="uk-UA"/>
        </w:rPr>
        <w:t>2</w:t>
      </w:r>
      <w:r w:rsidRPr="008946CC">
        <w:rPr>
          <w:rFonts w:ascii="Arial" w:hAnsi="Arial" w:cs="Arial"/>
          <w:sz w:val="24"/>
          <w:szCs w:val="24"/>
          <w:lang w:val="uk-UA"/>
        </w:rPr>
        <w:t>. Участь в конкурсі мають право приймати суб'єкти аудиторської діяльності, які відповідають критеріям відбору, встано</w:t>
      </w:r>
      <w:r w:rsidR="00072602">
        <w:rPr>
          <w:rFonts w:ascii="Arial" w:hAnsi="Arial" w:cs="Arial"/>
          <w:sz w:val="24"/>
          <w:szCs w:val="24"/>
          <w:lang w:val="uk-UA"/>
        </w:rPr>
        <w:t>вленим розділом 2 цього Порядку</w:t>
      </w:r>
      <w:r w:rsidRPr="008946CC">
        <w:rPr>
          <w:rFonts w:ascii="Arial" w:hAnsi="Arial" w:cs="Arial"/>
          <w:sz w:val="24"/>
          <w:szCs w:val="24"/>
          <w:lang w:val="uk-UA"/>
        </w:rPr>
        <w:t>. Інформація про відповідність суб'єкта аудиторської діяльності, який виявив бажання взяти участь в конкурсі, критеріям відбору має бути підтверджена документами (засвідченими суб'єктом копіями документів), у тому числі складеними суб'єктом аудиторської діяльності в довільній формі.</w:t>
      </w:r>
    </w:p>
    <w:p w14:paraId="538651E2" w14:textId="77777777" w:rsid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3.</w:t>
      </w:r>
      <w:r w:rsidR="007526BB">
        <w:rPr>
          <w:rFonts w:ascii="Arial" w:hAnsi="Arial" w:cs="Arial"/>
          <w:sz w:val="24"/>
          <w:szCs w:val="24"/>
          <w:lang w:val="uk-UA"/>
        </w:rPr>
        <w:t>3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. Суб'єктам аудиторської діяльності, які виявили бажання взяти участь в конкурсі,  </w:t>
      </w:r>
      <w:r w:rsidR="00072602">
        <w:rPr>
          <w:rFonts w:ascii="Arial" w:hAnsi="Arial" w:cs="Arial"/>
          <w:sz w:val="24"/>
          <w:szCs w:val="24"/>
          <w:lang w:val="uk-UA"/>
        </w:rPr>
        <w:t xml:space="preserve">безкоштовно </w:t>
      </w:r>
      <w:r w:rsidRPr="008946CC">
        <w:rPr>
          <w:rFonts w:ascii="Arial" w:hAnsi="Arial" w:cs="Arial"/>
          <w:sz w:val="24"/>
          <w:szCs w:val="24"/>
          <w:lang w:val="uk-UA"/>
        </w:rPr>
        <w:t>надається тендерна (конкурсна) документація, яка розкриває інформацію про</w:t>
      </w:r>
      <w:r w:rsidR="00072602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діяльність Товариства та містить завдання з обов'язкового аудиту фінансової звітності.</w:t>
      </w:r>
    </w:p>
    <w:p w14:paraId="630032CD" w14:textId="77777777" w:rsidR="0069192A" w:rsidRPr="008946CC" w:rsidRDefault="007526BB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3.4</w:t>
      </w:r>
      <w:r w:rsidR="0069192A" w:rsidRPr="008946CC">
        <w:rPr>
          <w:rFonts w:ascii="Arial" w:hAnsi="Arial" w:cs="Arial"/>
          <w:sz w:val="24"/>
          <w:szCs w:val="24"/>
          <w:lang w:val="uk-UA"/>
        </w:rPr>
        <w:t>. Для участі в конкурсі суб'єкт аудиторської діяльності направляє до Товариства наступні документи/інформацію:</w:t>
      </w:r>
    </w:p>
    <w:p w14:paraId="19A9CB4D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1) загальну інформацію про суб'єкта аудиторської діяльності та його діяльність;</w:t>
      </w:r>
    </w:p>
    <w:p w14:paraId="21E900DF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2) комерційну пропозицію, що містить інформацію про вартість послуг суб'єкта аудиторської діяльності, а також прогнозовані строки виконання завдання з обов'язкового аудиту</w:t>
      </w:r>
      <w:r w:rsidR="00072602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фінансової звітності;</w:t>
      </w:r>
    </w:p>
    <w:p w14:paraId="02D331D3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3) інформацію/документи, що підтверджують відповідність суб'єкта аудиторської діяльності критеріям відбору, встановленим розділом 2</w:t>
      </w:r>
      <w:r w:rsidR="00133C48">
        <w:rPr>
          <w:rFonts w:ascii="Arial" w:hAnsi="Arial" w:cs="Arial"/>
          <w:sz w:val="24"/>
          <w:szCs w:val="24"/>
          <w:lang w:val="uk-UA"/>
        </w:rPr>
        <w:t>.1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цього Порядку;</w:t>
      </w:r>
    </w:p>
    <w:p w14:paraId="7B2B11B6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4) інформацію щодо результатів контролю якості аудиторських послуг.</w:t>
      </w:r>
    </w:p>
    <w:p w14:paraId="3E537DD0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Суб'єкт аудиторської діяльності несе відповідальність за достовірність інформації та</w:t>
      </w:r>
      <w:r w:rsidR="00733D1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документів, наданих для участі в конкурсі.</w:t>
      </w:r>
    </w:p>
    <w:p w14:paraId="240E675C" w14:textId="77777777" w:rsidR="0069192A" w:rsidRDefault="00C45DCC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3.5 </w:t>
      </w:r>
      <w:r w:rsidR="00E42372">
        <w:rPr>
          <w:rFonts w:ascii="Arial" w:hAnsi="Arial" w:cs="Arial"/>
          <w:sz w:val="24"/>
          <w:szCs w:val="24"/>
          <w:lang w:val="uk-UA"/>
        </w:rPr>
        <w:t>Наглядова рада, як орган Товариства, на який покладено функції аудиторського комітету,</w:t>
      </w:r>
      <w:r w:rsidR="00E4237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="0069192A" w:rsidRPr="008946CC">
        <w:rPr>
          <w:rFonts w:ascii="Arial" w:hAnsi="Arial" w:cs="Arial"/>
          <w:sz w:val="24"/>
          <w:szCs w:val="24"/>
          <w:lang w:val="uk-UA"/>
        </w:rPr>
        <w:t>залишає за собою право</w:t>
      </w:r>
      <w:r w:rsidR="00733D1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="0069192A" w:rsidRPr="008946CC">
        <w:rPr>
          <w:rFonts w:ascii="Arial" w:hAnsi="Arial" w:cs="Arial"/>
          <w:sz w:val="24"/>
          <w:szCs w:val="24"/>
          <w:lang w:val="uk-UA"/>
        </w:rPr>
        <w:t>запитувати надання додаткової інформації/документів, що є необхідними для прийняття рішення за результатами проведення конкурсу.</w:t>
      </w:r>
    </w:p>
    <w:p w14:paraId="57A0033F" w14:textId="77777777" w:rsidR="0053617C" w:rsidRDefault="0053617C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3.6 Всі документи подаються українською мовою за підписом уповноваженої особи суб’єкта аудиторської діяльності. </w:t>
      </w:r>
    </w:p>
    <w:p w14:paraId="30A96506" w14:textId="77777777" w:rsidR="0053617C" w:rsidRPr="008946CC" w:rsidRDefault="0053617C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3.7 Конкурсні пропозиції подаються в строк, зазначений у інформаційному повідомленні. Конкурсні пропозиції, отримані після закінчення строку їх подання, не розглядаються.</w:t>
      </w:r>
    </w:p>
    <w:p w14:paraId="6D95688D" w14:textId="77777777" w:rsidR="00996A4E" w:rsidRPr="009C08ED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3.</w:t>
      </w:r>
      <w:r w:rsidR="0053617C">
        <w:rPr>
          <w:rFonts w:ascii="Arial" w:hAnsi="Arial" w:cs="Arial"/>
          <w:sz w:val="24"/>
          <w:szCs w:val="24"/>
          <w:lang w:val="uk-UA"/>
        </w:rPr>
        <w:t>8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="00E42372">
        <w:rPr>
          <w:rFonts w:ascii="Arial" w:hAnsi="Arial" w:cs="Arial"/>
          <w:sz w:val="24"/>
          <w:szCs w:val="24"/>
          <w:lang w:val="uk-UA"/>
        </w:rPr>
        <w:t xml:space="preserve">Наглядова рада, як орган Товариства, на який покладено функції аудиторського комітету, </w:t>
      </w:r>
      <w:r w:rsidR="00996A4E" w:rsidRPr="009C08ED">
        <w:rPr>
          <w:rFonts w:ascii="Arial" w:hAnsi="Arial" w:cs="Arial"/>
          <w:sz w:val="24"/>
          <w:szCs w:val="24"/>
          <w:lang w:val="uk-UA"/>
        </w:rPr>
        <w:t>оцінює конкурсні пропозиції, подані суб'єктами аудиторської діяльності, за</w:t>
      </w:r>
      <w:r w:rsidR="008309FE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="00996A4E" w:rsidRPr="009C08ED">
        <w:rPr>
          <w:rFonts w:ascii="Arial" w:hAnsi="Arial" w:cs="Arial"/>
          <w:sz w:val="24"/>
          <w:szCs w:val="24"/>
          <w:lang w:val="uk-UA"/>
        </w:rPr>
        <w:lastRenderedPageBreak/>
        <w:t>встановленими критеріями відбору та складає в довільній формі звіт про висновки процедури відбору.</w:t>
      </w:r>
    </w:p>
    <w:p w14:paraId="17D8CD1B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При прийнятті рішення щодо відбору суб'єктів</w:t>
      </w:r>
      <w:r w:rsidR="00733D1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аудиторської діяльності для надання послуг з обов'язкового аудиту фінансової звітності враховуються наступні фактори:</w:t>
      </w:r>
    </w:p>
    <w:p w14:paraId="73413D3A" w14:textId="77777777" w:rsidR="0069192A" w:rsidRPr="007C26F3" w:rsidRDefault="0069192A" w:rsidP="007C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6F3">
        <w:rPr>
          <w:rFonts w:ascii="Arial" w:hAnsi="Arial" w:cs="Arial"/>
          <w:sz w:val="24"/>
          <w:szCs w:val="24"/>
          <w:lang w:val="uk-UA"/>
        </w:rPr>
        <w:t>цінова пропозиція суб'єкта аудиторської діяльності;</w:t>
      </w:r>
    </w:p>
    <w:p w14:paraId="28D6D1A8" w14:textId="77777777" w:rsidR="0069192A" w:rsidRPr="007C26F3" w:rsidRDefault="0069192A" w:rsidP="007C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6F3">
        <w:rPr>
          <w:rFonts w:ascii="Arial" w:hAnsi="Arial" w:cs="Arial"/>
          <w:sz w:val="24"/>
          <w:szCs w:val="24"/>
          <w:lang w:val="uk-UA"/>
        </w:rPr>
        <w:t>результати контролю якості послуг, що надаються суб'єктами аудиторської</w:t>
      </w:r>
      <w:r w:rsidR="00733D12" w:rsidRPr="007C26F3">
        <w:rPr>
          <w:rFonts w:ascii="Arial" w:hAnsi="Arial" w:cs="Arial"/>
          <w:sz w:val="24"/>
          <w:szCs w:val="24"/>
          <w:lang w:val="uk-UA"/>
        </w:rPr>
        <w:t xml:space="preserve"> </w:t>
      </w:r>
      <w:r w:rsidRPr="007C26F3">
        <w:rPr>
          <w:rFonts w:ascii="Arial" w:hAnsi="Arial" w:cs="Arial"/>
          <w:sz w:val="24"/>
          <w:szCs w:val="24"/>
          <w:lang w:val="uk-UA"/>
        </w:rPr>
        <w:t>діяльності, які беруть участь у конкурсі;</w:t>
      </w:r>
    </w:p>
    <w:p w14:paraId="5435EFF9" w14:textId="77777777" w:rsidR="0069192A" w:rsidRPr="007C26F3" w:rsidRDefault="0069192A" w:rsidP="007C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6F3">
        <w:rPr>
          <w:rFonts w:ascii="Arial" w:hAnsi="Arial" w:cs="Arial"/>
          <w:sz w:val="24"/>
          <w:szCs w:val="24"/>
          <w:lang w:val="uk-UA"/>
        </w:rPr>
        <w:t>досвід надання аудиторських послуг з обов'язкового аудиту фінансової звітності</w:t>
      </w:r>
      <w:r w:rsidR="00733D12" w:rsidRPr="007C26F3">
        <w:rPr>
          <w:rFonts w:ascii="Arial" w:hAnsi="Arial" w:cs="Arial"/>
          <w:sz w:val="24"/>
          <w:szCs w:val="24"/>
          <w:lang w:val="uk-UA"/>
        </w:rPr>
        <w:t xml:space="preserve"> </w:t>
      </w:r>
      <w:r w:rsidRPr="007C26F3">
        <w:rPr>
          <w:rFonts w:ascii="Arial" w:hAnsi="Arial" w:cs="Arial"/>
          <w:sz w:val="24"/>
          <w:szCs w:val="24"/>
          <w:lang w:val="uk-UA"/>
        </w:rPr>
        <w:t>підприємствам, що становлять суспільний інтерес;</w:t>
      </w:r>
    </w:p>
    <w:p w14:paraId="34440A69" w14:textId="77777777" w:rsidR="0069192A" w:rsidRPr="007C26F3" w:rsidRDefault="0069192A" w:rsidP="007C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6F3">
        <w:rPr>
          <w:rFonts w:ascii="Arial" w:hAnsi="Arial" w:cs="Arial"/>
          <w:sz w:val="24"/>
          <w:szCs w:val="24"/>
          <w:lang w:val="uk-UA"/>
        </w:rPr>
        <w:t>професійна репутація суб'єктів аудиторської діяльності;</w:t>
      </w:r>
    </w:p>
    <w:p w14:paraId="315027A7" w14:textId="77777777" w:rsidR="0069192A" w:rsidRPr="007C26F3" w:rsidRDefault="0069192A" w:rsidP="007C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6F3">
        <w:rPr>
          <w:rFonts w:ascii="Arial" w:hAnsi="Arial" w:cs="Arial"/>
          <w:sz w:val="24"/>
          <w:szCs w:val="24"/>
          <w:lang w:val="uk-UA"/>
        </w:rPr>
        <w:t>достатній рівень забезпеченості працівниками для виконання завдань з</w:t>
      </w:r>
      <w:r w:rsidR="00733D12" w:rsidRPr="007C26F3">
        <w:rPr>
          <w:rFonts w:ascii="Arial" w:hAnsi="Arial" w:cs="Arial"/>
          <w:sz w:val="24"/>
          <w:szCs w:val="24"/>
          <w:lang w:val="uk-UA"/>
        </w:rPr>
        <w:t xml:space="preserve"> </w:t>
      </w:r>
      <w:r w:rsidRPr="007C26F3">
        <w:rPr>
          <w:rFonts w:ascii="Arial" w:hAnsi="Arial" w:cs="Arial"/>
          <w:sz w:val="24"/>
          <w:szCs w:val="24"/>
          <w:lang w:val="uk-UA"/>
        </w:rPr>
        <w:t>обов’язкового аудиту;</w:t>
      </w:r>
    </w:p>
    <w:p w14:paraId="6B0DEC69" w14:textId="77777777" w:rsidR="0069192A" w:rsidRDefault="0069192A" w:rsidP="007C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7C26F3">
        <w:rPr>
          <w:rFonts w:ascii="Arial" w:hAnsi="Arial" w:cs="Arial"/>
          <w:sz w:val="24"/>
          <w:szCs w:val="24"/>
          <w:lang w:val="uk-UA"/>
        </w:rPr>
        <w:t>інші критерії відбору відповідно до чинного законодавства.</w:t>
      </w:r>
    </w:p>
    <w:p w14:paraId="10336192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</w:t>
      </w:r>
      <w:r w:rsidR="007C26F3">
        <w:rPr>
          <w:rFonts w:ascii="Arial" w:hAnsi="Arial" w:cs="Arial"/>
          <w:sz w:val="24"/>
          <w:szCs w:val="24"/>
          <w:lang w:val="uk-UA"/>
        </w:rPr>
        <w:t>.</w:t>
      </w:r>
      <w:r w:rsidR="00C95C5A">
        <w:rPr>
          <w:rFonts w:ascii="Arial" w:hAnsi="Arial" w:cs="Arial"/>
          <w:sz w:val="24"/>
          <w:szCs w:val="24"/>
          <w:lang w:val="uk-UA"/>
        </w:rPr>
        <w:t>10</w:t>
      </w:r>
      <w:r w:rsidR="007C26F3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За результатами оцінюва</w:t>
      </w:r>
      <w:r w:rsidR="00C954A1">
        <w:rPr>
          <w:rFonts w:ascii="Arial" w:hAnsi="Arial" w:cs="Arial"/>
          <w:sz w:val="24"/>
          <w:szCs w:val="24"/>
          <w:lang w:val="uk-UA"/>
        </w:rPr>
        <w:t xml:space="preserve">ння </w:t>
      </w:r>
      <w:r w:rsidR="00E42372">
        <w:rPr>
          <w:rFonts w:ascii="Arial" w:hAnsi="Arial" w:cs="Arial"/>
          <w:sz w:val="24"/>
          <w:szCs w:val="24"/>
          <w:lang w:val="uk-UA"/>
        </w:rPr>
        <w:t>Наглядова рада, як орган Товариства, на який покладено функції аудиторського комітету,</w:t>
      </w:r>
      <w:r w:rsidR="00C954A1">
        <w:rPr>
          <w:rFonts w:ascii="Arial" w:hAnsi="Arial" w:cs="Arial"/>
          <w:sz w:val="24"/>
          <w:szCs w:val="24"/>
          <w:lang w:val="uk-UA"/>
        </w:rPr>
        <w:t xml:space="preserve"> представляє З</w:t>
      </w:r>
      <w:r w:rsidRPr="008946CC">
        <w:rPr>
          <w:rFonts w:ascii="Arial" w:hAnsi="Arial" w:cs="Arial"/>
          <w:sz w:val="24"/>
          <w:szCs w:val="24"/>
          <w:lang w:val="uk-UA"/>
        </w:rPr>
        <w:t>агальним зборам</w:t>
      </w:r>
      <w:r w:rsidR="00733D1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="00607575">
        <w:rPr>
          <w:rFonts w:ascii="Arial" w:hAnsi="Arial" w:cs="Arial"/>
          <w:sz w:val="24"/>
          <w:szCs w:val="24"/>
          <w:lang w:val="uk-UA"/>
        </w:rPr>
        <w:t>акціонерів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Товариства </w:t>
      </w:r>
      <w:r w:rsidR="00F4292F" w:rsidRPr="00F4292F">
        <w:rPr>
          <w:rFonts w:ascii="Arial" w:hAnsi="Arial" w:cs="Arial"/>
          <w:sz w:val="24"/>
          <w:szCs w:val="24"/>
          <w:lang w:val="uk-UA"/>
        </w:rPr>
        <w:t>обґрунтовані рекомендації щодо призначення суб'єкта (суб'єктів) аудиторської діяльності для надання послуг з обов'язкового аудиту фінансової звітності, які мають включати щонайменше дві пропозиції щодо відбору суб'єктів аудиторської діяльності для проведення обов'язкового аудиту фінансової звітності</w:t>
      </w:r>
      <w:r w:rsidRPr="008946CC">
        <w:rPr>
          <w:rFonts w:ascii="Arial" w:hAnsi="Arial" w:cs="Arial"/>
          <w:sz w:val="24"/>
          <w:szCs w:val="24"/>
          <w:lang w:val="uk-UA"/>
        </w:rPr>
        <w:t>.</w:t>
      </w:r>
    </w:p>
    <w:p w14:paraId="1E32E765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3.</w:t>
      </w:r>
      <w:r w:rsidR="00C95C5A">
        <w:rPr>
          <w:rFonts w:ascii="Arial" w:hAnsi="Arial" w:cs="Arial"/>
          <w:sz w:val="24"/>
          <w:szCs w:val="24"/>
          <w:lang w:val="uk-UA"/>
        </w:rPr>
        <w:t>11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="00E42372">
        <w:rPr>
          <w:rFonts w:ascii="Arial" w:hAnsi="Arial" w:cs="Arial"/>
          <w:sz w:val="24"/>
          <w:szCs w:val="24"/>
          <w:lang w:val="uk-UA"/>
        </w:rPr>
        <w:t>Наглядова рада, як орган Товариства, на який покладено функції аудиторського комітету,</w:t>
      </w:r>
      <w:r w:rsidR="00C954A1">
        <w:rPr>
          <w:rFonts w:ascii="Arial" w:hAnsi="Arial" w:cs="Arial"/>
          <w:sz w:val="24"/>
          <w:szCs w:val="24"/>
          <w:lang w:val="uk-UA"/>
        </w:rPr>
        <w:t xml:space="preserve"> формує пропозиції для З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агальних зборів </w:t>
      </w:r>
      <w:r w:rsidR="00607575">
        <w:rPr>
          <w:rFonts w:ascii="Arial" w:hAnsi="Arial" w:cs="Arial"/>
          <w:sz w:val="24"/>
          <w:szCs w:val="24"/>
          <w:lang w:val="uk-UA"/>
        </w:rPr>
        <w:t>акціонерів</w:t>
      </w:r>
      <w:r w:rsidR="00733D1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щодо призначення суб'єкта (суб'єктів) аудиторської діяльності для надання послуг з обов'язкового аудиту фінансової звітності, а також обґрунтовані рекомендації щодо вибору одного</w:t>
      </w:r>
      <w:r w:rsidR="00733D12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суб'єкта аудиторської діяльності</w:t>
      </w:r>
      <w:r w:rsidR="007C26F3">
        <w:rPr>
          <w:rFonts w:ascii="Arial" w:hAnsi="Arial" w:cs="Arial"/>
          <w:sz w:val="24"/>
          <w:szCs w:val="24"/>
          <w:lang w:val="uk-UA"/>
        </w:rPr>
        <w:t>.</w:t>
      </w:r>
    </w:p>
    <w:p w14:paraId="21E3E0DD" w14:textId="77777777" w:rsidR="0069192A" w:rsidRDefault="007C26F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</w:t>
      </w:r>
      <w:r w:rsidR="00C95C5A">
        <w:rPr>
          <w:rFonts w:ascii="Arial" w:hAnsi="Arial" w:cs="Arial"/>
          <w:sz w:val="24"/>
          <w:szCs w:val="24"/>
          <w:lang w:val="uk-UA"/>
        </w:rPr>
        <w:t>12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69192A" w:rsidRPr="008946CC">
        <w:rPr>
          <w:rFonts w:ascii="Arial" w:hAnsi="Arial" w:cs="Arial"/>
          <w:sz w:val="24"/>
          <w:szCs w:val="24"/>
          <w:lang w:val="uk-UA"/>
        </w:rPr>
        <w:t xml:space="preserve">Рішення про призначення суб'єкта аудиторської діяльності для надання послуг з обов'язкового аудиту фінансової звітності приймається </w:t>
      </w:r>
      <w:r w:rsidR="00C954A1">
        <w:rPr>
          <w:rFonts w:ascii="Arial" w:hAnsi="Arial" w:cs="Arial"/>
          <w:sz w:val="24"/>
          <w:szCs w:val="24"/>
          <w:lang w:val="uk-UA"/>
        </w:rPr>
        <w:t>З</w:t>
      </w:r>
      <w:r w:rsidR="0069192A" w:rsidRPr="008946CC">
        <w:rPr>
          <w:rFonts w:ascii="Arial" w:hAnsi="Arial" w:cs="Arial"/>
          <w:sz w:val="24"/>
          <w:szCs w:val="24"/>
          <w:lang w:val="uk-UA"/>
        </w:rPr>
        <w:t xml:space="preserve">агальними зборами </w:t>
      </w:r>
      <w:r w:rsidR="00607575">
        <w:rPr>
          <w:rFonts w:ascii="Arial" w:hAnsi="Arial" w:cs="Arial"/>
          <w:sz w:val="24"/>
          <w:szCs w:val="24"/>
          <w:lang w:val="uk-UA"/>
        </w:rPr>
        <w:t>акціонерів</w:t>
      </w:r>
      <w:r w:rsidR="0069192A" w:rsidRPr="008946CC">
        <w:rPr>
          <w:rFonts w:ascii="Arial" w:hAnsi="Arial" w:cs="Arial"/>
          <w:sz w:val="24"/>
          <w:szCs w:val="24"/>
          <w:lang w:val="uk-UA"/>
        </w:rPr>
        <w:t>, які скликаються та проводяться в порядку, передбаченому чинним законодавством.</w:t>
      </w:r>
    </w:p>
    <w:p w14:paraId="3E364997" w14:textId="77777777" w:rsidR="000405F1" w:rsidRDefault="000405F1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3.1</w:t>
      </w:r>
      <w:r w:rsidR="00C95C5A">
        <w:rPr>
          <w:rFonts w:ascii="Arial" w:hAnsi="Arial" w:cs="Arial"/>
          <w:sz w:val="24"/>
          <w:szCs w:val="24"/>
          <w:lang w:val="uk-UA"/>
        </w:rPr>
        <w:t>3</w:t>
      </w:r>
      <w:r>
        <w:rPr>
          <w:rFonts w:ascii="Arial" w:hAnsi="Arial" w:cs="Arial"/>
          <w:sz w:val="24"/>
          <w:szCs w:val="24"/>
          <w:lang w:val="uk-UA"/>
        </w:rPr>
        <w:t xml:space="preserve"> Інформація про результати конкурсу розміщується на офіційному веб-сайті Товариства.</w:t>
      </w:r>
    </w:p>
    <w:p w14:paraId="43B1EE63" w14:textId="77777777" w:rsidR="00E577D2" w:rsidRPr="00E577D2" w:rsidRDefault="000405F1" w:rsidP="00E57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3.1</w:t>
      </w:r>
      <w:r w:rsidR="00C95C5A">
        <w:rPr>
          <w:rFonts w:ascii="Arial" w:hAnsi="Arial" w:cs="Arial"/>
          <w:sz w:val="24"/>
          <w:szCs w:val="24"/>
          <w:lang w:val="uk-UA"/>
        </w:rPr>
        <w:t>4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E577D2" w:rsidRPr="00E577D2">
        <w:rPr>
          <w:rFonts w:ascii="Arial" w:hAnsi="Arial" w:cs="Arial"/>
          <w:sz w:val="24"/>
          <w:szCs w:val="24"/>
          <w:lang w:val="uk-UA"/>
        </w:rPr>
        <w:t>Товариство може відмінити конкурс на будь-якому етапі або визнати його таким, що не відбувся, з наступних підстав:</w:t>
      </w:r>
    </w:p>
    <w:p w14:paraId="1C131F36" w14:textId="77777777" w:rsidR="00E577D2" w:rsidRPr="00E577D2" w:rsidRDefault="00E577D2" w:rsidP="00E57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577D2">
        <w:rPr>
          <w:rFonts w:ascii="Arial" w:hAnsi="Arial" w:cs="Arial"/>
          <w:sz w:val="24"/>
          <w:szCs w:val="24"/>
          <w:lang w:val="uk-UA"/>
        </w:rPr>
        <w:t>- відсутності подальшої потреби у проведенні Конкурсу;</w:t>
      </w:r>
    </w:p>
    <w:p w14:paraId="24A12CE4" w14:textId="77777777" w:rsidR="00E577D2" w:rsidRDefault="00E577D2" w:rsidP="00E57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577D2">
        <w:rPr>
          <w:rFonts w:ascii="Arial" w:hAnsi="Arial" w:cs="Arial"/>
          <w:sz w:val="24"/>
          <w:szCs w:val="24"/>
          <w:lang w:val="uk-UA"/>
        </w:rPr>
        <w:t>- відхилення всіх конкурсних пропозицій;</w:t>
      </w:r>
    </w:p>
    <w:p w14:paraId="5643EB3D" w14:textId="77777777" w:rsidR="00E577D2" w:rsidRPr="00E577D2" w:rsidRDefault="00E577D2" w:rsidP="00E57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виявлення факту змови учасників;</w:t>
      </w:r>
    </w:p>
    <w:p w14:paraId="06A456C9" w14:textId="77777777" w:rsidR="000405F1" w:rsidRPr="000405F1" w:rsidRDefault="00E577D2" w:rsidP="00E57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577D2">
        <w:rPr>
          <w:rFonts w:ascii="Arial" w:hAnsi="Arial" w:cs="Arial"/>
          <w:sz w:val="24"/>
          <w:szCs w:val="24"/>
          <w:lang w:val="uk-UA"/>
        </w:rPr>
        <w:t>- подання до участі у Конкурсі менше двох конкурсних пропозицій</w:t>
      </w:r>
    </w:p>
    <w:p w14:paraId="69A20567" w14:textId="77777777" w:rsidR="0069192A" w:rsidRPr="00E577D2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07B63CF4" w14:textId="77777777" w:rsidR="00385972" w:rsidRDefault="0038597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</w:p>
    <w:p w14:paraId="754D0BC5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  <w:r w:rsidRPr="0069192A">
        <w:rPr>
          <w:rFonts w:ascii="Arial" w:hAnsi="Arial" w:cs="Arial"/>
          <w:b/>
          <w:bCs/>
          <w:lang w:val="uk-UA"/>
        </w:rPr>
        <w:t xml:space="preserve">4. ДОГОВІР </w:t>
      </w:r>
      <w:r w:rsidR="00E37AC0">
        <w:rPr>
          <w:rFonts w:ascii="Arial" w:hAnsi="Arial" w:cs="Arial"/>
          <w:b/>
          <w:bCs/>
          <w:lang w:val="uk-UA"/>
        </w:rPr>
        <w:t>ПРО НАДАННЯ АУДИТОРСЬКИХ ПОСЛУГ</w:t>
      </w:r>
    </w:p>
    <w:p w14:paraId="27C96813" w14:textId="77777777" w:rsidR="00733D12" w:rsidRDefault="00733D1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uk-UA"/>
        </w:rPr>
      </w:pPr>
    </w:p>
    <w:p w14:paraId="74AA5CC4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C096F">
        <w:rPr>
          <w:rFonts w:ascii="Arial" w:hAnsi="Arial" w:cs="Arial"/>
          <w:sz w:val="24"/>
          <w:szCs w:val="24"/>
          <w:lang w:val="uk-UA"/>
        </w:rPr>
        <w:t>4.1.</w:t>
      </w:r>
      <w:r w:rsidRPr="0069192A">
        <w:rPr>
          <w:rFonts w:ascii="Arial" w:hAnsi="Arial" w:cs="Arial"/>
          <w:lang w:val="uk-UA"/>
        </w:rPr>
        <w:t xml:space="preserve"> </w:t>
      </w:r>
      <w:r w:rsidRPr="00C0621B">
        <w:rPr>
          <w:rFonts w:ascii="Arial" w:hAnsi="Arial" w:cs="Arial"/>
          <w:sz w:val="24"/>
          <w:szCs w:val="24"/>
          <w:lang w:val="uk-UA"/>
        </w:rPr>
        <w:t>Аудиторські послуги надаються на підставі договору про надання аудиторських</w:t>
      </w:r>
      <w:r w:rsidR="004E306C" w:rsidRPr="00C0621B">
        <w:rPr>
          <w:rFonts w:ascii="Arial" w:hAnsi="Arial" w:cs="Arial"/>
          <w:sz w:val="24"/>
          <w:szCs w:val="24"/>
          <w:lang w:val="uk-UA"/>
        </w:rPr>
        <w:t xml:space="preserve"> </w:t>
      </w:r>
      <w:r w:rsidRPr="00C0621B">
        <w:rPr>
          <w:rFonts w:ascii="Arial" w:hAnsi="Arial" w:cs="Arial"/>
          <w:sz w:val="24"/>
          <w:szCs w:val="24"/>
          <w:lang w:val="uk-UA"/>
        </w:rPr>
        <w:t xml:space="preserve">послуг, </w:t>
      </w:r>
      <w:r w:rsidRPr="008946CC">
        <w:rPr>
          <w:rFonts w:ascii="Arial" w:hAnsi="Arial" w:cs="Arial"/>
          <w:sz w:val="24"/>
          <w:szCs w:val="24"/>
          <w:lang w:val="uk-UA"/>
        </w:rPr>
        <w:t>укладеного між суб'єктом аудиторської діяльності та Товариством.</w:t>
      </w:r>
    </w:p>
    <w:p w14:paraId="46B5D06D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4.2. У договорі про надання аудиторських послуг передбачаються предмет, обсяг аудиторських послуг, розмір та умови оплати, відповідальність сторін та інші умови відповідно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до вимог законодавства та міжнародних стандартів аудиту.</w:t>
      </w:r>
    </w:p>
    <w:p w14:paraId="4809BDF0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4.3. Забороняється встановлювати в договорах між Товариством та третьою стороною вимоги чи критерії до суб'єктів аудиторської діяльності, які можуть бути призначені для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надання послуг з обов'язкового аудиту фінансової звітності Товариства, або зазначати перелік суб'єктів аудиторської діяльності, з яких може бути зроблено вибір, або найменування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конкретного суб'єкта аудиторської діяльності. Положення такого договору, що обмежує вибір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 xml:space="preserve">для призначення суб'єкта </w:t>
      </w:r>
      <w:r w:rsidRPr="008946CC">
        <w:rPr>
          <w:rFonts w:ascii="Arial" w:hAnsi="Arial" w:cs="Arial"/>
          <w:sz w:val="24"/>
          <w:szCs w:val="24"/>
          <w:lang w:val="uk-UA"/>
        </w:rPr>
        <w:lastRenderedPageBreak/>
        <w:t>аудиторської діяльності для надання послуг з обов’язкового аудиту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Товариства, є нікчемними.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Товариство зобов'язано негайно поінформувати Інспекцію із забезпечення якості Органу суспільного нагляду за аудиторською діяльністю про спробу третьої сторони встановити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зазначені договірні положення або іншим чином вплинути на призначення суб'єкта аудиторської діяльності.</w:t>
      </w:r>
    </w:p>
    <w:p w14:paraId="38C87FF2" w14:textId="77777777" w:rsidR="0069192A" w:rsidRPr="008946CC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4.4. Товариство до підписання договору щодо аудиту фінансової звітності інформує</w:t>
      </w:r>
      <w:r w:rsidR="004E306C" w:rsidRPr="008946CC">
        <w:rPr>
          <w:rFonts w:ascii="Arial" w:hAnsi="Arial" w:cs="Arial"/>
          <w:sz w:val="24"/>
          <w:szCs w:val="24"/>
          <w:lang w:val="uk-UA"/>
        </w:rPr>
        <w:t xml:space="preserve"> </w:t>
      </w:r>
      <w:r w:rsidRPr="008946CC">
        <w:rPr>
          <w:rFonts w:ascii="Arial" w:hAnsi="Arial" w:cs="Arial"/>
          <w:sz w:val="24"/>
          <w:szCs w:val="24"/>
          <w:lang w:val="uk-UA"/>
        </w:rPr>
        <w:t>про суб'єкта аудиторської діяльності, який надаватиме ці послуги, відповідний орган державної влади, до якого відповідно до законодавства подається фінансова звітність разом з аудиторським висновком. Повідомлення надається за формою, що встановлюється таким органом державної влади.</w:t>
      </w:r>
    </w:p>
    <w:p w14:paraId="7EE145FF" w14:textId="77777777" w:rsidR="0069192A" w:rsidRP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</w:p>
    <w:p w14:paraId="234734BC" w14:textId="77777777" w:rsidR="0069192A" w:rsidRPr="0069192A" w:rsidRDefault="004E064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5</w:t>
      </w:r>
      <w:r w:rsidR="00E37AC0">
        <w:rPr>
          <w:rFonts w:ascii="Arial" w:hAnsi="Arial" w:cs="Arial"/>
          <w:b/>
          <w:bCs/>
          <w:lang w:val="uk-UA"/>
        </w:rPr>
        <w:t>. ЗАКЛЮЧНІ ПОЛОЖЕННЯ</w:t>
      </w:r>
    </w:p>
    <w:p w14:paraId="7DBED5C1" w14:textId="77777777" w:rsidR="00D94C58" w:rsidRDefault="00D94C58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uk-UA"/>
        </w:rPr>
      </w:pPr>
    </w:p>
    <w:p w14:paraId="1D1B3591" w14:textId="77777777" w:rsidR="0069192A" w:rsidRPr="008946CC" w:rsidRDefault="004E064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5</w:t>
      </w:r>
      <w:r w:rsidR="0069192A" w:rsidRPr="008946CC">
        <w:rPr>
          <w:rFonts w:ascii="Arial" w:hAnsi="Arial" w:cs="Arial"/>
          <w:sz w:val="24"/>
          <w:szCs w:val="24"/>
          <w:lang w:val="uk-UA"/>
        </w:rPr>
        <w:t xml:space="preserve">.1. </w:t>
      </w:r>
      <w:r w:rsidR="00E8640E" w:rsidRPr="009C08ED">
        <w:rPr>
          <w:rFonts w:ascii="Arial" w:hAnsi="Arial" w:cs="Arial"/>
          <w:sz w:val="24"/>
          <w:szCs w:val="24"/>
          <w:lang w:val="uk-UA"/>
        </w:rPr>
        <w:t xml:space="preserve">Зміни та доповнення до цього Порядку затверджуються </w:t>
      </w:r>
      <w:r w:rsidR="00E42372" w:rsidRPr="009C08ED">
        <w:rPr>
          <w:rFonts w:ascii="Arial" w:hAnsi="Arial" w:cs="Arial"/>
          <w:sz w:val="24"/>
          <w:szCs w:val="24"/>
          <w:lang w:val="uk-UA"/>
        </w:rPr>
        <w:t>А</w:t>
      </w:r>
      <w:r w:rsidR="00F64A93" w:rsidRPr="009C08ED">
        <w:rPr>
          <w:rFonts w:ascii="Arial" w:hAnsi="Arial" w:cs="Arial"/>
          <w:sz w:val="24"/>
          <w:szCs w:val="24"/>
          <w:lang w:val="uk-UA"/>
        </w:rPr>
        <w:t>удиторським комітетом</w:t>
      </w:r>
      <w:r w:rsidR="00E8640E" w:rsidRPr="009C08ED">
        <w:rPr>
          <w:rFonts w:ascii="Arial" w:hAnsi="Arial" w:cs="Arial"/>
          <w:sz w:val="24"/>
          <w:szCs w:val="24"/>
          <w:lang w:val="uk-UA"/>
        </w:rPr>
        <w:t xml:space="preserve"> </w:t>
      </w:r>
      <w:r w:rsidR="00E42372" w:rsidRPr="009C08ED">
        <w:rPr>
          <w:rFonts w:ascii="Arial" w:hAnsi="Arial" w:cs="Arial"/>
          <w:sz w:val="24"/>
          <w:szCs w:val="24"/>
          <w:lang w:val="uk-UA"/>
        </w:rPr>
        <w:t>або іншим органом, на який покладено відповідні функції, т</w:t>
      </w:r>
      <w:r w:rsidR="00E8640E" w:rsidRPr="009C08ED">
        <w:rPr>
          <w:rFonts w:ascii="Arial" w:hAnsi="Arial" w:cs="Arial"/>
          <w:sz w:val="24"/>
          <w:szCs w:val="24"/>
          <w:lang w:val="uk-UA"/>
        </w:rPr>
        <w:t>а оформлюються окремим додатком до цього Порядку або шляхом його викладення в новій редакції. Прийняття нової редакції Порядку автоматично призводить до втрати чинності попередньої.</w:t>
      </w:r>
    </w:p>
    <w:p w14:paraId="37E2B73F" w14:textId="77777777" w:rsidR="00E8640E" w:rsidRPr="009C08ED" w:rsidRDefault="004E064A" w:rsidP="00E864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8946CC">
        <w:rPr>
          <w:rFonts w:ascii="Arial" w:hAnsi="Arial" w:cs="Arial"/>
          <w:sz w:val="24"/>
          <w:szCs w:val="24"/>
          <w:lang w:val="uk-UA"/>
        </w:rPr>
        <w:t>5</w:t>
      </w:r>
      <w:r w:rsidR="0069192A" w:rsidRPr="008946CC">
        <w:rPr>
          <w:rFonts w:ascii="Arial" w:hAnsi="Arial" w:cs="Arial"/>
          <w:sz w:val="24"/>
          <w:szCs w:val="24"/>
          <w:lang w:val="uk-UA"/>
        </w:rPr>
        <w:t xml:space="preserve">.2. </w:t>
      </w:r>
      <w:r w:rsidR="00E8640E" w:rsidRPr="009C08ED">
        <w:rPr>
          <w:rFonts w:ascii="Arial" w:hAnsi="Arial" w:cs="Arial"/>
          <w:sz w:val="24"/>
          <w:szCs w:val="24"/>
          <w:lang w:val="uk-UA"/>
        </w:rPr>
        <w:t>У разі невідповідності будь-якої частини Порядку законодавству України, в тому числі в зв'язку з прийняттям нових нормативно-правових актів або удосконалення чинних, Порядок буде діяти лише в тій частині, що не суперечитиме законодавству України.</w:t>
      </w:r>
    </w:p>
    <w:sectPr w:rsidR="00E8640E" w:rsidRPr="009C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6311"/>
    <w:multiLevelType w:val="hybridMultilevel"/>
    <w:tmpl w:val="3AC29C46"/>
    <w:lvl w:ilvl="0" w:tplc="C81ED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740A"/>
    <w:multiLevelType w:val="hybridMultilevel"/>
    <w:tmpl w:val="683AEFD2"/>
    <w:lvl w:ilvl="0" w:tplc="FAE4943A">
      <w:start w:val="1"/>
      <w:numFmt w:val="decimal"/>
      <w:lvlText w:val="1.%1."/>
      <w:lvlJc w:val="left"/>
      <w:pPr>
        <w:ind w:left="1428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EE439E"/>
    <w:multiLevelType w:val="hybridMultilevel"/>
    <w:tmpl w:val="A98CFB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BF"/>
    <w:rsid w:val="00015FAB"/>
    <w:rsid w:val="000405F1"/>
    <w:rsid w:val="000635E0"/>
    <w:rsid w:val="00072602"/>
    <w:rsid w:val="0009487E"/>
    <w:rsid w:val="000B297C"/>
    <w:rsid w:val="000C3297"/>
    <w:rsid w:val="001023DC"/>
    <w:rsid w:val="00112956"/>
    <w:rsid w:val="00120E8B"/>
    <w:rsid w:val="00133C48"/>
    <w:rsid w:val="001501E2"/>
    <w:rsid w:val="001C199A"/>
    <w:rsid w:val="001C6E19"/>
    <w:rsid w:val="00203AD7"/>
    <w:rsid w:val="00242E8A"/>
    <w:rsid w:val="00282EEA"/>
    <w:rsid w:val="0030417F"/>
    <w:rsid w:val="00385972"/>
    <w:rsid w:val="004124C2"/>
    <w:rsid w:val="004207E8"/>
    <w:rsid w:val="00443556"/>
    <w:rsid w:val="0047013F"/>
    <w:rsid w:val="0049634E"/>
    <w:rsid w:val="004E064A"/>
    <w:rsid w:val="004E306C"/>
    <w:rsid w:val="0053617C"/>
    <w:rsid w:val="005A36ED"/>
    <w:rsid w:val="00607575"/>
    <w:rsid w:val="00624121"/>
    <w:rsid w:val="0069192A"/>
    <w:rsid w:val="006F654B"/>
    <w:rsid w:val="00733D12"/>
    <w:rsid w:val="007526BB"/>
    <w:rsid w:val="007C26F3"/>
    <w:rsid w:val="007E1B83"/>
    <w:rsid w:val="008309FE"/>
    <w:rsid w:val="008370BC"/>
    <w:rsid w:val="008946CC"/>
    <w:rsid w:val="008C0432"/>
    <w:rsid w:val="008E6A70"/>
    <w:rsid w:val="00996A4E"/>
    <w:rsid w:val="009C08ED"/>
    <w:rsid w:val="00A07422"/>
    <w:rsid w:val="00A2390F"/>
    <w:rsid w:val="00A979E5"/>
    <w:rsid w:val="00A97AF5"/>
    <w:rsid w:val="00AE65AB"/>
    <w:rsid w:val="00AF35B7"/>
    <w:rsid w:val="00B13C23"/>
    <w:rsid w:val="00B414AD"/>
    <w:rsid w:val="00B66A75"/>
    <w:rsid w:val="00B8178F"/>
    <w:rsid w:val="00BC096F"/>
    <w:rsid w:val="00C0621B"/>
    <w:rsid w:val="00C45DCC"/>
    <w:rsid w:val="00C65DA4"/>
    <w:rsid w:val="00C954A1"/>
    <w:rsid w:val="00C95C5A"/>
    <w:rsid w:val="00D94C58"/>
    <w:rsid w:val="00D97C82"/>
    <w:rsid w:val="00DD0ADC"/>
    <w:rsid w:val="00E237BE"/>
    <w:rsid w:val="00E37AC0"/>
    <w:rsid w:val="00E42372"/>
    <w:rsid w:val="00E577D2"/>
    <w:rsid w:val="00E667AD"/>
    <w:rsid w:val="00E838E0"/>
    <w:rsid w:val="00E8640E"/>
    <w:rsid w:val="00EE4CC3"/>
    <w:rsid w:val="00F15B9E"/>
    <w:rsid w:val="00F4292F"/>
    <w:rsid w:val="00F64A93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D4A9"/>
  <w15:chartTrackingRefBased/>
  <w15:docId w15:val="{2315FE7F-6BEB-4224-8BEE-D4D81A0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C3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53D0F4BF105B4E92C184FE8A9027CE" ma:contentTypeVersion="9" ma:contentTypeDescription="Создание документа." ma:contentTypeScope="" ma:versionID="459457a58aa08b72546a6b25f59869bb">
  <xsd:schema xmlns:xsd="http://www.w3.org/2001/XMLSchema" xmlns:xs="http://www.w3.org/2001/XMLSchema" xmlns:p="http://schemas.microsoft.com/office/2006/metadata/properties" xmlns:ns2="a3fd11f4-68d8-4c5b-8d23-76a2eaa4ecac" targetNamespace="http://schemas.microsoft.com/office/2006/metadata/properties" ma:root="true" ma:fieldsID="9a24ec3e7c4fbe3cdc5e92343f447752" ns2:_="">
    <xsd:import namespace="a3fd11f4-68d8-4c5b-8d23-76a2eaa4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11f4-68d8-4c5b-8d23-76a2eaa4e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76989-9974-432C-9E6B-7D859783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d11f4-68d8-4c5b-8d23-76a2eaa4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73DCD-CE42-414D-8334-684BF78E25F8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a3fd11f4-68d8-4c5b-8d23-76a2eaa4eca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6B49DDA-F5A1-4F15-8F33-CAFEFEA80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Печерских Марина Алексеевна</dc:creator>
  <cp:keywords/>
  <dc:description/>
  <cp:lastModifiedBy>Печерских Марина Алексеевна</cp:lastModifiedBy>
  <cp:revision>55</cp:revision>
  <cp:lastPrinted>2019-11-04T12:57:00Z</cp:lastPrinted>
  <dcterms:created xsi:type="dcterms:W3CDTF">2019-10-22T10:28:00Z</dcterms:created>
  <dcterms:modified xsi:type="dcterms:W3CDTF">2020-10-26T08:54:00Z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0x0101002A53D0F4BF105B4E92C184FE8A9027CE</vt:lpwstr>
  </property>
</Properties>
</file>